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408A" w14:textId="0A9BB054" w:rsidR="00311EDC" w:rsidRPr="00171CFB" w:rsidRDefault="005E1214" w:rsidP="00D15CD4">
      <w:pPr>
        <w:contextualSpacing/>
        <w:jc w:val="center"/>
        <w:rPr>
          <w:rFonts w:ascii="Calibri" w:hAnsi="Calibri"/>
        </w:rPr>
      </w:pPr>
      <w:r>
        <w:rPr>
          <w:b/>
          <w:i/>
          <w:noProof/>
          <w:sz w:val="24"/>
        </w:rPr>
        <w:drawing>
          <wp:inline distT="0" distB="0" distL="0" distR="0" wp14:anchorId="009196FC" wp14:editId="769699EA">
            <wp:extent cx="2371725" cy="952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AB817" w14:textId="77777777" w:rsidR="005D4A29" w:rsidRDefault="00663EBD" w:rsidP="00D15CD4">
      <w:pPr>
        <w:contextualSpacing/>
        <w:jc w:val="center"/>
        <w:rPr>
          <w:sz w:val="24"/>
          <w:szCs w:val="24"/>
        </w:rPr>
      </w:pPr>
    </w:p>
    <w:p w14:paraId="0D55088D" w14:textId="77777777" w:rsidR="003B2FB5" w:rsidRPr="003B2FB5" w:rsidRDefault="00663EBD" w:rsidP="00D15CD4">
      <w:pPr>
        <w:contextualSpacing/>
        <w:jc w:val="center"/>
        <w:rPr>
          <w:sz w:val="24"/>
          <w:szCs w:val="24"/>
        </w:rPr>
      </w:pPr>
    </w:p>
    <w:p w14:paraId="1235B38F" w14:textId="77777777" w:rsidR="003B2FB5" w:rsidRDefault="00FF15D0" w:rsidP="00D15CD4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DETERMINAZIONE DIRIGENZIALE</w:t>
      </w:r>
    </w:p>
    <w:p w14:paraId="3136407A" w14:textId="77777777" w:rsidR="00676C51" w:rsidRPr="00676C51" w:rsidRDefault="00663EBD" w:rsidP="00D15CD4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95465C2" w14:textId="6B048784" w:rsidR="005D4A29" w:rsidRPr="00311EDC" w:rsidRDefault="00FF15D0" w:rsidP="00D15CD4">
      <w:pPr>
        <w:contextualSpacing/>
        <w:jc w:val="center"/>
        <w:rPr>
          <w:rFonts w:ascii="Arial" w:hAnsi="Arial" w:cs="Arial"/>
          <w:sz w:val="24"/>
          <w:szCs w:val="24"/>
        </w:rPr>
      </w:pPr>
      <w:r w:rsidRPr="00311EDC">
        <w:rPr>
          <w:rFonts w:ascii="Arial" w:hAnsi="Arial" w:cs="Arial"/>
          <w:sz w:val="24"/>
          <w:szCs w:val="24"/>
        </w:rPr>
        <w:t xml:space="preserve">N.  DEL  </w:t>
      </w:r>
      <w:r w:rsidR="00902BA9">
        <w:rPr>
          <w:rFonts w:ascii="Arial" w:hAnsi="Arial" w:cs="Arial"/>
          <w:sz w:val="24"/>
          <w:szCs w:val="24"/>
        </w:rPr>
        <w:tab/>
      </w:r>
    </w:p>
    <w:p w14:paraId="05D08A5D" w14:textId="77777777" w:rsidR="003B2FB5" w:rsidRPr="00311EDC" w:rsidRDefault="00663EBD" w:rsidP="00D15CD4">
      <w:pPr>
        <w:contextualSpacing/>
        <w:jc w:val="center"/>
        <w:rPr>
          <w:rFonts w:ascii="Arial" w:hAnsi="Arial" w:cs="Arial"/>
          <w:sz w:val="24"/>
          <w:szCs w:val="24"/>
        </w:rPr>
      </w:pPr>
    </w:p>
    <w:p w14:paraId="2C58BED2" w14:textId="77777777" w:rsidR="00AD1ED5" w:rsidRPr="00676C51" w:rsidRDefault="00FF15D0" w:rsidP="00D15CD4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SETTORE: SERVIZI AL TERRITORIO</w:t>
      </w:r>
    </w:p>
    <w:p w14:paraId="639D3822" w14:textId="77777777" w:rsidR="005D4A29" w:rsidRPr="00430304" w:rsidRDefault="00663EBD" w:rsidP="00D15CD4">
      <w:pPr>
        <w:contextualSpacing/>
        <w:rPr>
          <w:rFonts w:ascii="Arial" w:hAnsi="Arial" w:cs="Arial"/>
        </w:rPr>
      </w:pPr>
    </w:p>
    <w:p w14:paraId="217F52E2" w14:textId="77777777" w:rsidR="005D4A29" w:rsidRPr="00430304" w:rsidRDefault="00663EBD" w:rsidP="00D15CD4">
      <w:pPr>
        <w:contextualSpacing/>
        <w:rPr>
          <w:rFonts w:ascii="Arial" w:hAnsi="Arial" w:cs="Arial"/>
          <w:b/>
        </w:rPr>
      </w:pPr>
    </w:p>
    <w:p w14:paraId="2C9B7C79" w14:textId="77777777" w:rsidR="005D4A29" w:rsidRPr="00430304" w:rsidRDefault="00663EBD" w:rsidP="00D15CD4">
      <w:pPr>
        <w:contextualSpacing/>
        <w:rPr>
          <w:rFonts w:ascii="Arial" w:hAnsi="Arial" w:cs="Arial"/>
          <w:b/>
        </w:rPr>
      </w:pPr>
    </w:p>
    <w:p w14:paraId="6402F5A9" w14:textId="7F78E485" w:rsidR="005D4A29" w:rsidRPr="00843B5E" w:rsidRDefault="00FF15D0" w:rsidP="0063325C">
      <w:pPr>
        <w:contextualSpacing/>
        <w:rPr>
          <w:rFonts w:ascii="Arial" w:hAnsi="Arial" w:cs="Arial"/>
          <w:sz w:val="24"/>
          <w:szCs w:val="24"/>
        </w:rPr>
      </w:pPr>
      <w:r w:rsidRPr="00843B5E">
        <w:rPr>
          <w:rFonts w:ascii="Arial" w:hAnsi="Arial" w:cs="Arial"/>
          <w:b/>
          <w:sz w:val="24"/>
          <w:szCs w:val="24"/>
        </w:rPr>
        <w:t xml:space="preserve">OGGETTO: </w:t>
      </w:r>
      <w:r w:rsidR="0063325C" w:rsidRPr="0063325C">
        <w:rPr>
          <w:rFonts w:ascii="Arial" w:hAnsi="Arial" w:cs="Arial"/>
          <w:sz w:val="24"/>
          <w:szCs w:val="24"/>
        </w:rPr>
        <w:t>APPALTO PER SOSTITUZIONE</w:t>
      </w:r>
      <w:r w:rsidR="0063325C">
        <w:rPr>
          <w:rFonts w:ascii="Arial" w:hAnsi="Arial" w:cs="Arial"/>
          <w:sz w:val="24"/>
          <w:szCs w:val="24"/>
        </w:rPr>
        <w:t xml:space="preserve"> </w:t>
      </w:r>
      <w:r w:rsidR="0063325C" w:rsidRPr="0063325C">
        <w:rPr>
          <w:rFonts w:ascii="Arial" w:hAnsi="Arial" w:cs="Arial"/>
          <w:sz w:val="24"/>
          <w:szCs w:val="24"/>
        </w:rPr>
        <w:t>DI CALDAIA ESISTENTE E CANNA</w:t>
      </w:r>
      <w:r w:rsidR="0063325C">
        <w:rPr>
          <w:rFonts w:ascii="Arial" w:hAnsi="Arial" w:cs="Arial"/>
          <w:sz w:val="24"/>
          <w:szCs w:val="24"/>
        </w:rPr>
        <w:t xml:space="preserve"> </w:t>
      </w:r>
      <w:r w:rsidR="0063325C" w:rsidRPr="0063325C">
        <w:rPr>
          <w:rFonts w:ascii="Arial" w:hAnsi="Arial" w:cs="Arial"/>
          <w:sz w:val="24"/>
          <w:szCs w:val="24"/>
        </w:rPr>
        <w:t>FUMARIA PRESSO IMPIANTO</w:t>
      </w:r>
      <w:r w:rsidR="0063325C">
        <w:rPr>
          <w:rFonts w:ascii="Arial" w:hAnsi="Arial" w:cs="Arial"/>
          <w:sz w:val="24"/>
          <w:szCs w:val="24"/>
        </w:rPr>
        <w:t xml:space="preserve"> </w:t>
      </w:r>
      <w:r w:rsidR="0063325C" w:rsidRPr="0063325C">
        <w:rPr>
          <w:rFonts w:ascii="Arial" w:hAnsi="Arial" w:cs="Arial"/>
          <w:sz w:val="24"/>
          <w:szCs w:val="24"/>
        </w:rPr>
        <w:t>SPORTIVO DI VIA DEI SALICI</w:t>
      </w:r>
      <w:r w:rsidR="002424F4">
        <w:rPr>
          <w:rFonts w:ascii="Arial" w:hAnsi="Arial" w:cs="Arial"/>
          <w:sz w:val="24"/>
          <w:szCs w:val="24"/>
        </w:rPr>
        <w:t xml:space="preserve"> </w:t>
      </w:r>
      <w:r w:rsidRPr="00843B5E">
        <w:rPr>
          <w:rFonts w:ascii="Arial" w:hAnsi="Arial" w:cs="Arial"/>
          <w:sz w:val="24"/>
          <w:szCs w:val="24"/>
        </w:rPr>
        <w:t>-</w:t>
      </w:r>
      <w:r w:rsidR="0063325C">
        <w:rPr>
          <w:rFonts w:ascii="Arial" w:hAnsi="Arial" w:cs="Arial"/>
          <w:sz w:val="24"/>
          <w:szCs w:val="24"/>
        </w:rPr>
        <w:t xml:space="preserve"> </w:t>
      </w:r>
      <w:r w:rsidR="002424F4" w:rsidRPr="00843B5E">
        <w:rPr>
          <w:rFonts w:ascii="Arial" w:hAnsi="Arial" w:cs="Arial"/>
          <w:sz w:val="24"/>
          <w:szCs w:val="24"/>
        </w:rPr>
        <w:t>AFFIDAMENTO DIRETTO</w:t>
      </w:r>
      <w:r w:rsidR="002424F4">
        <w:rPr>
          <w:rFonts w:ascii="Arial" w:hAnsi="Arial" w:cs="Arial"/>
          <w:sz w:val="24"/>
          <w:szCs w:val="24"/>
        </w:rPr>
        <w:t xml:space="preserve"> </w:t>
      </w:r>
      <w:r w:rsidRPr="00843B5E">
        <w:rPr>
          <w:rFonts w:ascii="Arial" w:hAnsi="Arial" w:cs="Arial"/>
          <w:sz w:val="24"/>
          <w:szCs w:val="24"/>
        </w:rPr>
        <w:t>ALL'OPERATORE ECONOMICO GUIDI SRL PER L'IMPORTO CONTRATTUALE NETTO DI EURO 38.</w:t>
      </w:r>
      <w:r w:rsidR="000B5DC8">
        <w:rPr>
          <w:rFonts w:ascii="Arial" w:hAnsi="Arial" w:cs="Arial"/>
          <w:sz w:val="24"/>
          <w:szCs w:val="24"/>
        </w:rPr>
        <w:t>932,50</w:t>
      </w:r>
      <w:r>
        <w:rPr>
          <w:rFonts w:ascii="Arial" w:hAnsi="Arial" w:cs="Arial"/>
          <w:sz w:val="24"/>
          <w:szCs w:val="24"/>
        </w:rPr>
        <w:t xml:space="preserve"> </w:t>
      </w:r>
      <w:r w:rsidRPr="00843B5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843B5E">
        <w:rPr>
          <w:rFonts w:ascii="Arial" w:hAnsi="Arial" w:cs="Arial"/>
          <w:sz w:val="24"/>
          <w:szCs w:val="24"/>
        </w:rPr>
        <w:t>CIG Z</w:t>
      </w:r>
      <w:r w:rsidR="00576CA4">
        <w:rPr>
          <w:rFonts w:ascii="Arial" w:hAnsi="Arial" w:cs="Arial"/>
          <w:sz w:val="24"/>
          <w:szCs w:val="24"/>
        </w:rPr>
        <w:t>68360B1FD</w:t>
      </w:r>
    </w:p>
    <w:p w14:paraId="60974E14" w14:textId="77777777" w:rsidR="005D4A29" w:rsidRDefault="00663EBD" w:rsidP="00D15CD4">
      <w:pPr>
        <w:contextualSpacing/>
        <w:rPr>
          <w:rFonts w:ascii="Arial" w:hAnsi="Arial" w:cs="Arial"/>
        </w:rPr>
      </w:pPr>
    </w:p>
    <w:p w14:paraId="279B2E82" w14:textId="77777777" w:rsidR="00292AA0" w:rsidRPr="00311EDC" w:rsidRDefault="00663EBD" w:rsidP="00D15CD4">
      <w:pPr>
        <w:contextualSpacing/>
        <w:rPr>
          <w:rFonts w:ascii="Arial" w:hAnsi="Arial" w:cs="Arial"/>
        </w:rPr>
      </w:pPr>
    </w:p>
    <w:p w14:paraId="0753F185" w14:textId="77777777" w:rsidR="00292AA0" w:rsidRPr="002424F4" w:rsidRDefault="00FF15D0" w:rsidP="00292AA0">
      <w:pPr>
        <w:keepNext/>
        <w:jc w:val="center"/>
        <w:outlineLvl w:val="1"/>
        <w:rPr>
          <w:rFonts w:ascii="Arial" w:hAnsi="Arial"/>
          <w:b/>
          <w:sz w:val="24"/>
          <w:szCs w:val="24"/>
        </w:rPr>
      </w:pPr>
      <w:r w:rsidRPr="002424F4">
        <w:rPr>
          <w:rFonts w:ascii="Arial" w:hAnsi="Arial"/>
          <w:b/>
          <w:sz w:val="24"/>
          <w:szCs w:val="24"/>
        </w:rPr>
        <w:t>IL DIRIGENTE RESPONSABILE DI SETTORE</w:t>
      </w:r>
    </w:p>
    <w:p w14:paraId="3A6528F3" w14:textId="77777777" w:rsidR="00292AA0" w:rsidRPr="002424F4" w:rsidRDefault="00663EBD" w:rsidP="00292AA0">
      <w:pPr>
        <w:jc w:val="center"/>
        <w:rPr>
          <w:rFonts w:ascii="Arial" w:hAnsi="Arial"/>
          <w:sz w:val="24"/>
          <w:szCs w:val="24"/>
        </w:rPr>
      </w:pPr>
    </w:p>
    <w:p w14:paraId="6123EAF1" w14:textId="77777777" w:rsidR="00B73E7F" w:rsidRPr="002424F4" w:rsidRDefault="00B73E7F" w:rsidP="00B73E7F">
      <w:p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b/>
          <w:sz w:val="24"/>
          <w:szCs w:val="24"/>
        </w:rPr>
        <w:t>Visti:</w:t>
      </w:r>
    </w:p>
    <w:p w14:paraId="39F91710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gli artt.107, comma 3, lett. b) e 109, comma 1 del D.Lgs. 18/08/2000, n. 267;</w:t>
      </w:r>
    </w:p>
    <w:p w14:paraId="23F68FCA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gli artt. 183, comma 1 e 191 del D.Lgs. 18/08/2000, n. 267;</w:t>
      </w:r>
    </w:p>
    <w:p w14:paraId="44F6FD18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 xml:space="preserve">l’art. 192 del D. Lgs. 18/08/2000, n. 267; </w:t>
      </w:r>
    </w:p>
    <w:p w14:paraId="52584AD9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l’art. 26, comma 3 della Legge 23/12/1999, n. 488;</w:t>
      </w:r>
    </w:p>
    <w:p w14:paraId="203C4B77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l’art. 1, comma 508 della Legge 28/12/2015, n.208;</w:t>
      </w:r>
    </w:p>
    <w:p w14:paraId="4427C589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il D.P.C.M. 24/12/2015;</w:t>
      </w:r>
    </w:p>
    <w:p w14:paraId="44D1E02D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l’art. 3, comma 5 della Legge 13/08/2010, n. 136;</w:t>
      </w:r>
    </w:p>
    <w:p w14:paraId="4291FC28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l’art 1, comma 1, lett. a) del D.L.16/07/2020, n. 76, convertito con modificazioni nella Legge 11/09/2020, n. 120 e l’art. 51, comma 1, punto 2.2 del D.L. 31.05.2021, n. 77 convertito, con modificazioni, nella Legge 29/07/2021, n. 108;</w:t>
      </w:r>
    </w:p>
    <w:p w14:paraId="4F26FCAA" w14:textId="77777777" w:rsidR="002424F4" w:rsidRPr="001619D7" w:rsidRDefault="002424F4" w:rsidP="002424F4">
      <w:pPr>
        <w:numPr>
          <w:ilvl w:val="0"/>
          <w:numId w:val="9"/>
        </w:numPr>
        <w:tabs>
          <w:tab w:val="left" w:pos="567"/>
          <w:tab w:val="left" w:pos="7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Pr="001619D7">
        <w:rPr>
          <w:rFonts w:ascii="Arial" w:hAnsi="Arial" w:cs="Arial"/>
          <w:sz w:val="24"/>
          <w:szCs w:val="24"/>
        </w:rPr>
        <w:t xml:space="preserve">gli artt. 23, comma 7, 24,30,32,35,103,36 e 37 del D.Lgs. 18/04/2016, n. 50 </w:t>
      </w:r>
      <w:r w:rsidRPr="00316470">
        <w:rPr>
          <w:rFonts w:ascii="Arial" w:hAnsi="Arial" w:cs="Arial"/>
          <w:sz w:val="24"/>
          <w:szCs w:val="24"/>
        </w:rPr>
        <w:t xml:space="preserve">del </w:t>
      </w:r>
      <w:r w:rsidRPr="00316470">
        <w:rPr>
          <w:rFonts w:ascii="Arial" w:hAnsi="Arial" w:cs="Arial"/>
          <w:i/>
          <w:iCs/>
          <w:sz w:val="24"/>
          <w:szCs w:val="24"/>
        </w:rPr>
        <w:t>“Codice dei contratti pubblici”,</w:t>
      </w:r>
      <w:r w:rsidRPr="00316470">
        <w:rPr>
          <w:rFonts w:ascii="Arial" w:hAnsi="Arial" w:cs="Arial"/>
          <w:sz w:val="24"/>
          <w:szCs w:val="24"/>
        </w:rPr>
        <w:t xml:space="preserve"> con particolare riferimento alle due ultime disposizioni citate in merito alla fattispecie degli affidamenti diretti, come modificati dalle sopra richiamate disposizioni derogatorie; </w:t>
      </w:r>
    </w:p>
    <w:p w14:paraId="4F0FC6C4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l’art. 1 comma 9, lett e) della Legge 06/11/2012, n.190 e art. 10 comma 2, lett. a) del P.T.P.C.;</w:t>
      </w:r>
    </w:p>
    <w:p w14:paraId="2B492F70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le Linee Guida ANAC, n. 4 recanti</w:t>
      </w:r>
      <w:r w:rsidRPr="002424F4">
        <w:rPr>
          <w:rFonts w:ascii="Arial" w:hAnsi="Arial" w:cs="Arial"/>
          <w:i/>
          <w:iCs/>
          <w:sz w:val="24"/>
          <w:szCs w:val="24"/>
        </w:rPr>
        <w:t xml:space="preserve"> “Procedure per l’affidamento dei contratti pubblici di importo inferiore alle soglie di rilevanza comunitaria, indagini di mercato e formazione e gestione degli elenchi di operatori economici”</w:t>
      </w:r>
      <w:r w:rsidRPr="002424F4">
        <w:rPr>
          <w:rFonts w:ascii="Arial" w:hAnsi="Arial" w:cs="Arial"/>
          <w:sz w:val="24"/>
          <w:szCs w:val="24"/>
        </w:rPr>
        <w:t xml:space="preserve"> approvate con deliberazione 26/10/2016, n. 1097 e aggiornate con deliberazioni dell’Autorità 01/03/2018, n. 206 e 10/07/2019, n. 636;</w:t>
      </w:r>
    </w:p>
    <w:p w14:paraId="31AD942F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 xml:space="preserve">l’art. 38 dello Statuto del Comune di Gallarate; </w:t>
      </w:r>
    </w:p>
    <w:p w14:paraId="6B1AA743" w14:textId="77777777" w:rsidR="00B73E7F" w:rsidRPr="002424F4" w:rsidRDefault="00B73E7F" w:rsidP="00B73E7F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l’art. 8 del Regolamento per la disciplina degli Uffici e dei servizi, approvato con deliberazione di Giunta Comunale 20/12/2016, n. 169;</w:t>
      </w:r>
    </w:p>
    <w:p w14:paraId="788FAD86" w14:textId="48785B68" w:rsidR="00B73E7F" w:rsidRDefault="00B73E7F" w:rsidP="00B73E7F">
      <w:pPr>
        <w:tabs>
          <w:tab w:val="left" w:pos="567"/>
          <w:tab w:val="left" w:pos="720"/>
        </w:tabs>
        <w:ind w:left="567"/>
        <w:rPr>
          <w:rFonts w:ascii="Arial" w:hAnsi="Arial" w:cs="Arial"/>
          <w:sz w:val="24"/>
          <w:szCs w:val="24"/>
        </w:rPr>
      </w:pPr>
    </w:p>
    <w:p w14:paraId="4C578A02" w14:textId="555657C6" w:rsidR="002424F4" w:rsidRDefault="002424F4" w:rsidP="00B73E7F">
      <w:pPr>
        <w:tabs>
          <w:tab w:val="left" w:pos="567"/>
          <w:tab w:val="left" w:pos="720"/>
        </w:tabs>
        <w:ind w:left="567"/>
        <w:rPr>
          <w:rFonts w:ascii="Arial" w:hAnsi="Arial" w:cs="Arial"/>
          <w:sz w:val="24"/>
          <w:szCs w:val="24"/>
        </w:rPr>
      </w:pPr>
    </w:p>
    <w:p w14:paraId="6C723A18" w14:textId="752B8B86" w:rsidR="002424F4" w:rsidRDefault="002424F4" w:rsidP="00B73E7F">
      <w:pPr>
        <w:tabs>
          <w:tab w:val="left" w:pos="567"/>
          <w:tab w:val="left" w:pos="720"/>
        </w:tabs>
        <w:ind w:left="567"/>
        <w:rPr>
          <w:rFonts w:ascii="Arial" w:hAnsi="Arial" w:cs="Arial"/>
          <w:sz w:val="24"/>
          <w:szCs w:val="24"/>
        </w:rPr>
      </w:pPr>
    </w:p>
    <w:p w14:paraId="22948799" w14:textId="77777777" w:rsidR="002424F4" w:rsidRPr="002424F4" w:rsidRDefault="002424F4" w:rsidP="00B73E7F">
      <w:pPr>
        <w:tabs>
          <w:tab w:val="left" w:pos="567"/>
          <w:tab w:val="left" w:pos="720"/>
        </w:tabs>
        <w:ind w:left="567"/>
        <w:rPr>
          <w:rFonts w:ascii="Arial" w:hAnsi="Arial" w:cs="Arial"/>
          <w:sz w:val="24"/>
          <w:szCs w:val="24"/>
        </w:rPr>
      </w:pPr>
    </w:p>
    <w:p w14:paraId="3B00D502" w14:textId="77777777" w:rsidR="00B73E7F" w:rsidRPr="002424F4" w:rsidRDefault="00B73E7F" w:rsidP="00B73E7F">
      <w:pPr>
        <w:rPr>
          <w:rFonts w:ascii="Arial" w:hAnsi="Arial" w:cs="Arial"/>
          <w:b/>
          <w:sz w:val="24"/>
          <w:szCs w:val="24"/>
        </w:rPr>
      </w:pPr>
      <w:r w:rsidRPr="002424F4">
        <w:rPr>
          <w:rFonts w:ascii="Arial" w:hAnsi="Arial" w:cs="Arial"/>
          <w:b/>
          <w:sz w:val="24"/>
          <w:szCs w:val="24"/>
        </w:rPr>
        <w:t>Richiamati:</w:t>
      </w:r>
    </w:p>
    <w:p w14:paraId="302073F5" w14:textId="3A3D821E" w:rsidR="007A05EE" w:rsidRDefault="007A05EE" w:rsidP="007A05EE">
      <w:pPr>
        <w:pStyle w:val="Paragrafoelenco"/>
        <w:numPr>
          <w:ilvl w:val="0"/>
          <w:numId w:val="9"/>
        </w:numPr>
        <w:tabs>
          <w:tab w:val="left" w:pos="567"/>
        </w:tabs>
        <w:contextualSpacing w:val="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 </w:t>
      </w:r>
      <w:r w:rsidR="00B73E7F" w:rsidRPr="002424F4">
        <w:rPr>
          <w:rFonts w:ascii="Arial" w:hAnsi="Arial"/>
          <w:color w:val="000000"/>
          <w:sz w:val="24"/>
          <w:szCs w:val="24"/>
        </w:rPr>
        <w:t xml:space="preserve">la deliberazione del Consiglio Comunale 20/12/2021, n. 54, efficace ai sensi di legge, con la quale è stato approvato il Documento Unico di Programmazione (D.U.P.) e il Bilancio di Previsione degli esercizi 2022, 2023, 2024; </w:t>
      </w:r>
    </w:p>
    <w:p w14:paraId="3B7EB97E" w14:textId="2236E0EC" w:rsidR="00B73E7F" w:rsidRPr="007A05EE" w:rsidRDefault="007A05EE" w:rsidP="007A05EE">
      <w:pPr>
        <w:pStyle w:val="Paragrafoelenco"/>
        <w:numPr>
          <w:ilvl w:val="0"/>
          <w:numId w:val="9"/>
        </w:numPr>
        <w:tabs>
          <w:tab w:val="left" w:pos="567"/>
        </w:tabs>
        <w:contextualSpacing w:val="0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  </w:t>
      </w:r>
      <w:r w:rsidR="00B73E7F" w:rsidRPr="007A05EE">
        <w:rPr>
          <w:rFonts w:ascii="Arial" w:hAnsi="Arial"/>
          <w:color w:val="000000"/>
          <w:sz w:val="24"/>
          <w:szCs w:val="24"/>
        </w:rPr>
        <w:t>la deliberazione della Giunta Comunale,22/12/2021, n. 144, efficace ai sensi di legge, con la quale è stato approvato il Piano Esecutivo di Gestione 2022, 2023, 2024;</w:t>
      </w:r>
    </w:p>
    <w:p w14:paraId="5D6E8022" w14:textId="77777777" w:rsidR="007A05EE" w:rsidRDefault="00B73E7F" w:rsidP="007A05EE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2424F4">
        <w:rPr>
          <w:rFonts w:ascii="Arial" w:hAnsi="Arial" w:cs="Arial"/>
          <w:sz w:val="24"/>
          <w:szCs w:val="24"/>
        </w:rPr>
        <w:t>l’atto dirigenziale</w:t>
      </w:r>
      <w:r w:rsidR="007A05EE">
        <w:rPr>
          <w:rFonts w:ascii="Arial" w:hAnsi="Arial" w:cs="Arial"/>
          <w:sz w:val="24"/>
          <w:szCs w:val="24"/>
        </w:rPr>
        <w:t xml:space="preserve"> </w:t>
      </w:r>
      <w:r w:rsidRPr="002424F4">
        <w:rPr>
          <w:rFonts w:ascii="Arial" w:hAnsi="Arial" w:cs="Arial"/>
          <w:sz w:val="24"/>
          <w:szCs w:val="24"/>
        </w:rPr>
        <w:t>20/04/2022,</w:t>
      </w:r>
      <w:r w:rsidR="007A05EE">
        <w:rPr>
          <w:rFonts w:ascii="Arial" w:hAnsi="Arial" w:cs="Arial"/>
          <w:sz w:val="24"/>
          <w:szCs w:val="24"/>
        </w:rPr>
        <w:t xml:space="preserve"> n. </w:t>
      </w:r>
      <w:r w:rsidR="007A05EE" w:rsidRPr="002424F4">
        <w:rPr>
          <w:rFonts w:ascii="Arial" w:hAnsi="Arial" w:cs="Arial"/>
          <w:sz w:val="24"/>
          <w:szCs w:val="24"/>
        </w:rPr>
        <w:t>591</w:t>
      </w:r>
      <w:r w:rsidR="007A05EE">
        <w:rPr>
          <w:rFonts w:ascii="Arial" w:hAnsi="Arial" w:cs="Arial"/>
          <w:sz w:val="24"/>
          <w:szCs w:val="24"/>
        </w:rPr>
        <w:t>,</w:t>
      </w:r>
      <w:r w:rsidRPr="002424F4">
        <w:rPr>
          <w:rFonts w:ascii="Arial" w:hAnsi="Arial" w:cs="Arial"/>
          <w:sz w:val="24"/>
          <w:szCs w:val="24"/>
        </w:rPr>
        <w:t xml:space="preserve"> efficace ai sensi di legge, ad oggetto la  relativa nomina nucleo per lo svolgimento delle funzioni tecniche;</w:t>
      </w:r>
    </w:p>
    <w:p w14:paraId="73765FFE" w14:textId="77777777" w:rsidR="007A05EE" w:rsidRDefault="00FF15D0" w:rsidP="007A05EE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7A05EE">
        <w:rPr>
          <w:rFonts w:ascii="Arial" w:hAnsi="Arial" w:cs="Arial"/>
          <w:sz w:val="24"/>
          <w:szCs w:val="24"/>
        </w:rPr>
        <w:t>il F</w:t>
      </w:r>
      <w:r w:rsidRPr="007A05EE">
        <w:rPr>
          <w:rFonts w:ascii="Arial" w:hAnsi="Arial" w:cs="Arial"/>
          <w:color w:val="00000A"/>
          <w:sz w:val="24"/>
          <w:szCs w:val="24"/>
        </w:rPr>
        <w:t xml:space="preserve">oglio di Patti e Condizioni di appalto e la computazione economica degli interventi  il tutto complessivamente predisposto dal R.U.P e allegato parte integrante alla presente determinazione sub. A); </w:t>
      </w:r>
      <w:r w:rsidRPr="007A05EE">
        <w:rPr>
          <w:rFonts w:ascii="Arial" w:hAnsi="Arial" w:cs="Arial"/>
          <w:color w:val="00000A"/>
          <w:sz w:val="24"/>
          <w:szCs w:val="24"/>
          <w:highlight w:val="yellow"/>
        </w:rPr>
        <w:t xml:space="preserve"> </w:t>
      </w:r>
      <w:bookmarkStart w:id="0" w:name="__DdeLink__1831_3246688135"/>
    </w:p>
    <w:p w14:paraId="10A3834E" w14:textId="3341841F" w:rsidR="004966EC" w:rsidRPr="007A05EE" w:rsidRDefault="00FF15D0" w:rsidP="007A05EE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7A05EE">
        <w:rPr>
          <w:rFonts w:ascii="Arial" w:hAnsi="Arial" w:cs="Arial"/>
          <w:color w:val="00000A"/>
          <w:sz w:val="24"/>
          <w:szCs w:val="24"/>
        </w:rPr>
        <w:t xml:space="preserve">il </w:t>
      </w:r>
      <w:r w:rsidRPr="007A05EE">
        <w:rPr>
          <w:rFonts w:ascii="Arial" w:hAnsi="Arial" w:cs="Arial"/>
          <w:i/>
          <w:color w:val="00000A"/>
          <w:sz w:val="24"/>
          <w:szCs w:val="24"/>
        </w:rPr>
        <w:t>report</w:t>
      </w:r>
      <w:r w:rsidRPr="007A05EE">
        <w:rPr>
          <w:rFonts w:ascii="Arial" w:hAnsi="Arial" w:cs="Arial"/>
          <w:color w:val="00000A"/>
          <w:sz w:val="24"/>
          <w:szCs w:val="24"/>
        </w:rPr>
        <w:t xml:space="preserve"> della procedura ID n.</w:t>
      </w:r>
      <w:r w:rsidRPr="007A05EE">
        <w:rPr>
          <w:rFonts w:ascii="Arial" w:eastAsia="Calibri" w:hAnsi="Arial" w:cs="Arial"/>
          <w:color w:val="00000A"/>
          <w:sz w:val="24"/>
          <w:szCs w:val="24"/>
          <w:lang w:eastAsia="en-US"/>
        </w:rPr>
        <w:t xml:space="preserve"> </w:t>
      </w:r>
      <w:r w:rsidR="00D15059" w:rsidRPr="007A05EE">
        <w:rPr>
          <w:rFonts w:ascii="Arial" w:eastAsia="Calibri" w:hAnsi="Arial" w:cs="Arial"/>
          <w:color w:val="00000A"/>
          <w:sz w:val="24"/>
          <w:szCs w:val="24"/>
          <w:lang w:eastAsia="en-US"/>
        </w:rPr>
        <w:t>153505723</w:t>
      </w:r>
      <w:r w:rsidRPr="007A05EE">
        <w:rPr>
          <w:rFonts w:ascii="Arial" w:hAnsi="Arial" w:cs="Arial"/>
          <w:color w:val="00000A"/>
          <w:sz w:val="24"/>
          <w:szCs w:val="24"/>
        </w:rPr>
        <w:t xml:space="preserve"> </w:t>
      </w:r>
      <w:bookmarkEnd w:id="0"/>
      <w:r w:rsidRPr="007A05EE">
        <w:rPr>
          <w:rFonts w:ascii="Arial" w:hAnsi="Arial" w:cs="Arial"/>
          <w:color w:val="00000A"/>
          <w:sz w:val="24"/>
          <w:szCs w:val="24"/>
        </w:rPr>
        <w:t xml:space="preserve">effettuata sulla piattaforma di </w:t>
      </w:r>
      <w:r w:rsidRPr="007A05EE">
        <w:rPr>
          <w:rFonts w:ascii="Arial" w:hAnsi="Arial" w:cs="Arial"/>
          <w:i/>
          <w:color w:val="00000A"/>
          <w:sz w:val="24"/>
          <w:szCs w:val="24"/>
        </w:rPr>
        <w:t>e-procurement</w:t>
      </w:r>
      <w:r w:rsidRPr="007A05EE">
        <w:rPr>
          <w:rFonts w:ascii="Arial" w:hAnsi="Arial" w:cs="Arial"/>
          <w:color w:val="00000A"/>
          <w:sz w:val="24"/>
          <w:szCs w:val="24"/>
        </w:rPr>
        <w:t xml:space="preserve"> della Regione Lombardia (SINTEL), allegato alla presente determinazione per farne parte integrante e sostanziale sub. B);</w:t>
      </w:r>
    </w:p>
    <w:p w14:paraId="56C09DD7" w14:textId="77777777" w:rsidR="007A05EE" w:rsidRPr="008413DE" w:rsidRDefault="007A05EE" w:rsidP="007A05EE">
      <w:pPr>
        <w:numPr>
          <w:ilvl w:val="0"/>
          <w:numId w:val="9"/>
        </w:numPr>
        <w:contextualSpacing/>
        <w:rPr>
          <w:rFonts w:ascii="Arial" w:hAnsi="Arial" w:cs="Arial"/>
          <w:sz w:val="24"/>
          <w:szCs w:val="24"/>
        </w:rPr>
      </w:pPr>
      <w:r w:rsidRPr="008413DE">
        <w:rPr>
          <w:rFonts w:ascii="Arial" w:hAnsi="Arial" w:cs="Arial"/>
          <w:sz w:val="24"/>
          <w:szCs w:val="24"/>
        </w:rPr>
        <w:t xml:space="preserve">la proposta di determinazione dirigenziale in data </w:t>
      </w:r>
      <w:r>
        <w:rPr>
          <w:rFonts w:ascii="Arial" w:hAnsi="Arial" w:cs="Arial"/>
          <w:sz w:val="24"/>
          <w:szCs w:val="24"/>
        </w:rPr>
        <w:t>******</w:t>
      </w:r>
      <w:r w:rsidRPr="008413DE">
        <w:rPr>
          <w:rFonts w:ascii="Arial" w:hAnsi="Arial" w:cs="Arial"/>
          <w:sz w:val="24"/>
          <w:szCs w:val="24"/>
        </w:rPr>
        <w:t xml:space="preserve">recante il numero </w:t>
      </w:r>
      <w:r>
        <w:rPr>
          <w:rFonts w:ascii="Arial" w:hAnsi="Arial" w:cs="Arial"/>
          <w:sz w:val="24"/>
          <w:szCs w:val="24"/>
        </w:rPr>
        <w:t>****</w:t>
      </w:r>
      <w:r w:rsidRPr="008413DE">
        <w:rPr>
          <w:rFonts w:ascii="Arial" w:hAnsi="Arial" w:cs="Arial"/>
          <w:sz w:val="24"/>
          <w:szCs w:val="24"/>
        </w:rPr>
        <w:t>, predisposta dal Responsabile del Procedimento cui essa afferisce e dallo stesso inserita nel flusso documentale dell’Ente, la qual cosa ne sancisce la provenienza, la titolarità, la sottoscrizione e la regolarità tecnica nei termini indicati dall’art. 147-bis, comma 1 del d.lgs. 18/08/2000, n. 267, introdotto dal D.L. 10/10/2012, n. 174, convertito nella legge 07/12/2012, n. 213, i cui contenuti si intendono a tutti gli effetti trasfusi nel presente provvedimento</w:t>
      </w:r>
      <w:r w:rsidRPr="008413DE">
        <w:rPr>
          <w:sz w:val="24"/>
          <w:szCs w:val="24"/>
        </w:rPr>
        <w:t xml:space="preserve">; </w:t>
      </w:r>
    </w:p>
    <w:p w14:paraId="17CCE3FC" w14:textId="77777777" w:rsidR="004966EC" w:rsidRPr="002424F4" w:rsidRDefault="00663EBD" w:rsidP="004966EC">
      <w:pPr>
        <w:jc w:val="left"/>
        <w:rPr>
          <w:rFonts w:ascii="Arial" w:hAnsi="Arial" w:cs="Arial"/>
          <w:b/>
          <w:bCs/>
          <w:color w:val="00000A"/>
          <w:sz w:val="24"/>
          <w:szCs w:val="24"/>
        </w:rPr>
      </w:pPr>
    </w:p>
    <w:p w14:paraId="2A5306C0" w14:textId="77777777" w:rsidR="004966EC" w:rsidRPr="002424F4" w:rsidRDefault="00FF15D0" w:rsidP="004966EC">
      <w:pPr>
        <w:tabs>
          <w:tab w:val="left" w:pos="567"/>
          <w:tab w:val="left" w:pos="720"/>
        </w:tabs>
        <w:spacing w:before="120"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b/>
          <w:color w:val="00000A"/>
          <w:sz w:val="24"/>
          <w:szCs w:val="24"/>
        </w:rPr>
        <w:t>Premesso che:</w:t>
      </w:r>
    </w:p>
    <w:p w14:paraId="4E36C32C" w14:textId="77BBAEB3" w:rsidR="004966EC" w:rsidRPr="002424F4" w:rsidRDefault="00FF15D0" w:rsidP="00A66DA8">
      <w:pPr>
        <w:numPr>
          <w:ilvl w:val="0"/>
          <w:numId w:val="11"/>
        </w:numPr>
        <w:tabs>
          <w:tab w:val="left" w:pos="567"/>
          <w:tab w:val="left" w:pos="720"/>
        </w:tabs>
        <w:spacing w:before="120"/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bCs/>
          <w:color w:val="00000A"/>
          <w:sz w:val="24"/>
          <w:szCs w:val="24"/>
        </w:rPr>
        <w:t xml:space="preserve"> a seguito delle risultanze tecniche conseguenti a sopralluoghi effettuati presso </w:t>
      </w:r>
      <w:r w:rsidR="00D15059" w:rsidRPr="002424F4">
        <w:rPr>
          <w:rFonts w:ascii="Arial" w:hAnsi="Arial" w:cs="Arial"/>
          <w:bCs/>
          <w:color w:val="00000A"/>
          <w:sz w:val="24"/>
          <w:szCs w:val="24"/>
        </w:rPr>
        <w:t>l</w:t>
      </w:r>
      <w:r w:rsidR="007A05EE">
        <w:rPr>
          <w:rFonts w:ascii="Arial" w:hAnsi="Arial" w:cs="Arial"/>
          <w:bCs/>
          <w:color w:val="00000A"/>
          <w:sz w:val="24"/>
          <w:szCs w:val="24"/>
        </w:rPr>
        <w:t>’impianto sportivo comunale</w:t>
      </w:r>
      <w:r w:rsidR="00D15059" w:rsidRPr="002424F4">
        <w:rPr>
          <w:rFonts w:ascii="Arial" w:hAnsi="Arial" w:cs="Arial"/>
          <w:bCs/>
          <w:color w:val="00000A"/>
          <w:sz w:val="24"/>
          <w:szCs w:val="24"/>
        </w:rPr>
        <w:t xml:space="preserve"> di via dei Salici</w:t>
      </w:r>
      <w:r w:rsidRPr="002424F4">
        <w:rPr>
          <w:rFonts w:ascii="Arial" w:hAnsi="Arial" w:cs="Arial"/>
          <w:bCs/>
          <w:color w:val="00000A"/>
          <w:sz w:val="24"/>
          <w:szCs w:val="24"/>
        </w:rPr>
        <w:t>,</w:t>
      </w:r>
      <w:r w:rsidR="007A05EE">
        <w:rPr>
          <w:rFonts w:ascii="Arial" w:hAnsi="Arial" w:cs="Arial"/>
          <w:bCs/>
          <w:color w:val="00000A"/>
          <w:sz w:val="24"/>
          <w:szCs w:val="24"/>
        </w:rPr>
        <w:t xml:space="preserve"> Gallarate</w:t>
      </w:r>
      <w:r w:rsidRPr="002424F4">
        <w:rPr>
          <w:rFonts w:ascii="Arial" w:hAnsi="Arial" w:cs="Arial"/>
          <w:bCs/>
          <w:color w:val="00000A"/>
          <w:sz w:val="24"/>
          <w:szCs w:val="24"/>
        </w:rPr>
        <w:t xml:space="preserve"> sono emerse delle urgenti criticità manutentive aventi carattere di straordinarietà riguardanti </w:t>
      </w:r>
      <w:r w:rsidR="00A66DA8" w:rsidRPr="002424F4">
        <w:rPr>
          <w:rFonts w:ascii="Arial" w:hAnsi="Arial" w:cs="Arial"/>
          <w:bCs/>
          <w:color w:val="00000A"/>
          <w:sz w:val="24"/>
          <w:szCs w:val="24"/>
        </w:rPr>
        <w:t>l’impianto termico</w:t>
      </w:r>
      <w:r w:rsidR="007A05EE">
        <w:rPr>
          <w:rFonts w:ascii="Arial" w:hAnsi="Arial" w:cs="Arial"/>
          <w:bCs/>
          <w:color w:val="00000A"/>
          <w:sz w:val="24"/>
          <w:szCs w:val="24"/>
        </w:rPr>
        <w:t xml:space="preserve"> sito in tale luogo </w:t>
      </w:r>
      <w:r w:rsidR="00A66DA8" w:rsidRPr="002424F4">
        <w:rPr>
          <w:rFonts w:ascii="Arial" w:hAnsi="Arial" w:cs="Arial"/>
          <w:bCs/>
          <w:color w:val="00000A"/>
          <w:sz w:val="24"/>
          <w:szCs w:val="24"/>
        </w:rPr>
        <w:t>e specificatamente</w:t>
      </w:r>
      <w:r w:rsidR="007A05EE">
        <w:rPr>
          <w:rFonts w:ascii="Arial" w:hAnsi="Arial" w:cs="Arial"/>
          <w:bCs/>
          <w:color w:val="00000A"/>
          <w:sz w:val="24"/>
          <w:szCs w:val="24"/>
        </w:rPr>
        <w:t xml:space="preserve"> riguardante la necessità di procedere al</w:t>
      </w:r>
      <w:r w:rsidR="00A66DA8" w:rsidRPr="002424F4">
        <w:rPr>
          <w:rFonts w:ascii="Arial" w:hAnsi="Arial" w:cs="Arial"/>
          <w:bCs/>
          <w:color w:val="00000A"/>
          <w:sz w:val="24"/>
          <w:szCs w:val="24"/>
        </w:rPr>
        <w:t>la sostituzione d</w:t>
      </w:r>
      <w:r w:rsidR="007A05EE">
        <w:rPr>
          <w:rFonts w:ascii="Arial" w:hAnsi="Arial" w:cs="Arial"/>
          <w:bCs/>
          <w:color w:val="00000A"/>
          <w:sz w:val="24"/>
          <w:szCs w:val="24"/>
        </w:rPr>
        <w:t>ella</w:t>
      </w:r>
      <w:r w:rsidR="00A66DA8" w:rsidRPr="002424F4">
        <w:rPr>
          <w:rFonts w:ascii="Arial" w:hAnsi="Arial" w:cs="Arial"/>
          <w:bCs/>
          <w:color w:val="00000A"/>
          <w:sz w:val="24"/>
          <w:szCs w:val="24"/>
        </w:rPr>
        <w:t xml:space="preserve"> caldaia esistente e</w:t>
      </w:r>
      <w:r w:rsidR="007A05EE">
        <w:rPr>
          <w:rFonts w:ascii="Arial" w:hAnsi="Arial" w:cs="Arial"/>
          <w:bCs/>
          <w:color w:val="00000A"/>
          <w:sz w:val="24"/>
          <w:szCs w:val="24"/>
        </w:rPr>
        <w:t xml:space="preserve"> della relativa</w:t>
      </w:r>
      <w:r w:rsidR="00A66DA8" w:rsidRPr="002424F4">
        <w:rPr>
          <w:rFonts w:ascii="Arial" w:hAnsi="Arial" w:cs="Arial"/>
          <w:bCs/>
          <w:color w:val="00000A"/>
          <w:sz w:val="24"/>
          <w:szCs w:val="24"/>
        </w:rPr>
        <w:t xml:space="preserve"> canna fumaria</w:t>
      </w:r>
      <w:r w:rsidRPr="002424F4">
        <w:rPr>
          <w:rFonts w:ascii="Arial" w:hAnsi="Arial" w:cs="Arial"/>
          <w:bCs/>
          <w:color w:val="00000A"/>
          <w:sz w:val="24"/>
          <w:szCs w:val="24"/>
        </w:rPr>
        <w:t>,</w:t>
      </w:r>
      <w:r w:rsidR="007A05EE">
        <w:rPr>
          <w:rFonts w:ascii="Arial" w:hAnsi="Arial" w:cs="Arial"/>
          <w:bCs/>
          <w:color w:val="00000A"/>
          <w:sz w:val="24"/>
          <w:szCs w:val="24"/>
        </w:rPr>
        <w:t xml:space="preserve"> operatività </w:t>
      </w:r>
      <w:r w:rsidR="00BC0B18">
        <w:rPr>
          <w:rFonts w:ascii="Arial" w:hAnsi="Arial" w:cs="Arial"/>
          <w:bCs/>
          <w:color w:val="00000A"/>
          <w:sz w:val="24"/>
          <w:szCs w:val="24"/>
        </w:rPr>
        <w:t xml:space="preserve"> </w:t>
      </w:r>
      <w:r w:rsidRPr="002424F4">
        <w:rPr>
          <w:rFonts w:ascii="Arial" w:hAnsi="Arial" w:cs="Arial"/>
          <w:bCs/>
          <w:color w:val="00000A"/>
          <w:sz w:val="24"/>
          <w:szCs w:val="24"/>
        </w:rPr>
        <w:t xml:space="preserve">individuate negli specifici elaborati di approfondimento e definizione tecnica e di computazione delle lavorazioni, allegati parte integrante alla presente determinazione sub. A) e costituiti dalla seguente documentazione: </w:t>
      </w:r>
      <w:bookmarkStart w:id="1" w:name="__DdeLink__758_18327312"/>
      <w:r w:rsidRPr="002424F4">
        <w:rPr>
          <w:rFonts w:ascii="Arial" w:hAnsi="Arial" w:cs="Arial"/>
          <w:bCs/>
          <w:i/>
          <w:iCs/>
          <w:color w:val="00000A"/>
          <w:sz w:val="24"/>
          <w:szCs w:val="24"/>
        </w:rPr>
        <w:t>Foglio Patti e Condizioni  e Computo Metrico</w:t>
      </w:r>
      <w:bookmarkEnd w:id="1"/>
      <w:r w:rsidRPr="002424F4">
        <w:rPr>
          <w:rFonts w:ascii="Arial" w:hAnsi="Arial" w:cs="Arial"/>
          <w:bCs/>
          <w:i/>
          <w:iCs/>
          <w:color w:val="00000A"/>
          <w:sz w:val="24"/>
          <w:szCs w:val="24"/>
        </w:rPr>
        <w:t xml:space="preserve">, </w:t>
      </w:r>
      <w:r w:rsidRPr="002424F4">
        <w:rPr>
          <w:rFonts w:ascii="Arial" w:hAnsi="Arial" w:cs="Arial"/>
          <w:bCs/>
          <w:color w:val="00000A"/>
          <w:sz w:val="24"/>
          <w:szCs w:val="24"/>
        </w:rPr>
        <w:t>che con la presente si intendono formalmente approvati;</w:t>
      </w:r>
    </w:p>
    <w:p w14:paraId="25EA5D81" w14:textId="77777777" w:rsidR="004966EC" w:rsidRPr="002424F4" w:rsidRDefault="00FF15D0" w:rsidP="004966EC">
      <w:pPr>
        <w:numPr>
          <w:ilvl w:val="0"/>
          <w:numId w:val="11"/>
        </w:numPr>
        <w:tabs>
          <w:tab w:val="clear" w:pos="720"/>
          <w:tab w:val="left" w:pos="709"/>
        </w:tabs>
        <w:spacing w:before="120"/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bCs/>
          <w:color w:val="00000A"/>
          <w:sz w:val="24"/>
          <w:szCs w:val="24"/>
        </w:rPr>
        <w:t>risulta pertanto necessario porre in essere tali operatività indispensabili a garantire la sicurezza e la corretta continuità di utilizzo degli impianti termici posti presso tali strutture comunali;</w:t>
      </w:r>
    </w:p>
    <w:p w14:paraId="2B11F4A2" w14:textId="77777777" w:rsidR="004966EC" w:rsidRPr="002424F4" w:rsidRDefault="00FF15D0" w:rsidP="004966EC">
      <w:pPr>
        <w:numPr>
          <w:ilvl w:val="0"/>
          <w:numId w:val="11"/>
        </w:numPr>
        <w:tabs>
          <w:tab w:val="left" w:pos="720"/>
        </w:tabs>
        <w:spacing w:before="120"/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>l’art. 1, comma 3 del D.L.16/07/2020, n. 76, convertito con modificazioni nella Legge 11/09/2020, n. 120, che introduce deroghe al Codice degli appalti volte a  consentire una semplificazione delle modalità di scelta del contraente, in considerazione dell’esigenza di interventi di sostegno e rilancio al sistema economico – produttivo conseguenti all’emergenza sanitaria globale da COVID 19, dispone che gli affidamenti diretti di cui all’art. 1 comma 2 , lett. a) di detto Decreto,</w:t>
      </w: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 xml:space="preserve"> “possono essere realizzati tramite determina a contrarre, o atto equivalente, che contenga gli elementi descritti dall’art. 32, comma 2 del decreto legislativo n. 50 del 2016”;  </w:t>
      </w:r>
    </w:p>
    <w:p w14:paraId="6AE2AB5D" w14:textId="11016782" w:rsidR="004966EC" w:rsidRPr="002424F4" w:rsidRDefault="00FF15D0" w:rsidP="004966EC">
      <w:pPr>
        <w:numPr>
          <w:ilvl w:val="0"/>
          <w:numId w:val="11"/>
        </w:numPr>
        <w:tabs>
          <w:tab w:val="left" w:pos="567"/>
          <w:tab w:val="left" w:pos="720"/>
        </w:tabs>
        <w:spacing w:before="120"/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con riguardo agli interventi in oggetto, si intende quindi dare prontamente corso, attraverso l’adozione di un solo provvedimento che contiene gli elementi di cui all’art. 32, comma 2 del decreto legislativo n. 50 del 2016, alle necessarie procedure volte all’assegnazione diretta della commessa, mediante l’utilizzo della piattaforma di e-Procurement di Arca/Sintel della Regione Lombardia, con una richiesta di offerta </w:t>
      </w:r>
      <w:r w:rsidRPr="002424F4">
        <w:rPr>
          <w:rFonts w:ascii="Arial" w:hAnsi="Arial" w:cs="Arial"/>
          <w:color w:val="00000A"/>
          <w:sz w:val="24"/>
          <w:szCs w:val="24"/>
        </w:rPr>
        <w:lastRenderedPageBreak/>
        <w:t xml:space="preserve">rivolta a </w:t>
      </w:r>
      <w:r w:rsidR="00BC0B18">
        <w:rPr>
          <w:rFonts w:ascii="Arial" w:hAnsi="Arial" w:cs="Arial"/>
          <w:color w:val="00000A"/>
          <w:sz w:val="24"/>
          <w:szCs w:val="24"/>
        </w:rPr>
        <w:t>più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operatori economici idonei allo svolgimento delle prestazioni </w:t>
      </w:r>
      <w:r w:rsidRPr="002424F4">
        <w:rPr>
          <w:rFonts w:ascii="Arial" w:hAnsi="Arial" w:cs="Arial"/>
          <w:i/>
          <w:color w:val="00000A"/>
          <w:sz w:val="24"/>
          <w:szCs w:val="24"/>
        </w:rPr>
        <w:t xml:space="preserve">de quibus, </w:t>
      </w:r>
      <w:r w:rsidRPr="002424F4">
        <w:rPr>
          <w:rFonts w:ascii="Arial" w:hAnsi="Arial" w:cs="Arial"/>
          <w:color w:val="00000A"/>
          <w:sz w:val="24"/>
          <w:szCs w:val="24"/>
        </w:rPr>
        <w:t>da effettuarsi</w:t>
      </w:r>
      <w:r w:rsidRPr="002424F4">
        <w:rPr>
          <w:rFonts w:ascii="Arial" w:hAnsi="Arial" w:cs="Arial"/>
          <w:i/>
          <w:color w:val="00000A"/>
          <w:sz w:val="24"/>
          <w:szCs w:val="24"/>
        </w:rPr>
        <w:t xml:space="preserve"> </w:t>
      </w:r>
      <w:r w:rsidRPr="002424F4">
        <w:rPr>
          <w:rFonts w:ascii="Arial" w:hAnsi="Arial" w:cs="Arial"/>
          <w:color w:val="00000A"/>
          <w:sz w:val="24"/>
          <w:szCs w:val="24"/>
        </w:rPr>
        <w:t>nelle forme semplificate di cui all’art. 36, comma 2 del D.Lgs 18/04/2016, n. 50, con le deroghe introdotte l’art 1, comma 1, lett. a) del D.L.16/07/2020, n. 76, convertito con modificazioni nella Legge 11/09/2020, n. 120;</w:t>
      </w:r>
    </w:p>
    <w:p w14:paraId="14D4F7B0" w14:textId="77777777" w:rsidR="004966EC" w:rsidRPr="002424F4" w:rsidRDefault="00FF15D0" w:rsidP="004966EC">
      <w:pPr>
        <w:numPr>
          <w:ilvl w:val="0"/>
          <w:numId w:val="11"/>
        </w:numPr>
        <w:tabs>
          <w:tab w:val="left" w:pos="567"/>
          <w:tab w:val="left" w:pos="720"/>
        </w:tabs>
        <w:spacing w:before="120"/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alla data del presente provvedimento, per 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le operatività 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in oggetto non sono attive convenzioni di cui all’art. 26, comma 3 della Legge 23/12/1999, n. 488, non risultano pubblicati prezzi di riferimento definiti dai soggetti di cui all’art. 9, comma 7 del D.L. 24/04/2014 n. 66 convertito nella Legge 23/06/2014, n. 89, non risultano individuati dall’ANAC prezzi massimi di aggiudicazione di cui all’art. 1, comma 508 della Legge 28/12/2015, n. 208 ma in relazione alle stesse, sono presenti categorie merceologiche sul mercato elettronico; </w:t>
      </w:r>
    </w:p>
    <w:p w14:paraId="492ED9CD" w14:textId="77777777" w:rsidR="004966EC" w:rsidRPr="002424F4" w:rsidRDefault="00FF15D0" w:rsidP="004966EC">
      <w:pPr>
        <w:numPr>
          <w:ilvl w:val="0"/>
          <w:numId w:val="7"/>
        </w:numPr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>è pertanto conforme all’interesse dell’ente, all’economicità del procedimento amministrativo, vista la soglia cui è riconducibile l’importo della prestazione, procedere con affidamento diretto, previa consultazione di più operatori economici, con RDO, utilizzando la piattaforma SINTEL di ARCA Regione Lombardia;</w:t>
      </w:r>
    </w:p>
    <w:p w14:paraId="25667686" w14:textId="77777777" w:rsidR="004966EC" w:rsidRPr="002424F4" w:rsidRDefault="00663EBD" w:rsidP="004966EC">
      <w:pPr>
        <w:ind w:left="1440"/>
        <w:contextualSpacing/>
        <w:rPr>
          <w:rFonts w:ascii="Arial" w:hAnsi="Arial" w:cs="Arial"/>
          <w:color w:val="00000A"/>
          <w:sz w:val="24"/>
          <w:szCs w:val="24"/>
        </w:rPr>
      </w:pPr>
    </w:p>
    <w:p w14:paraId="66DDBF7B" w14:textId="77777777" w:rsidR="004966EC" w:rsidRPr="002424F4" w:rsidRDefault="00FF15D0" w:rsidP="004966EC">
      <w:pPr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b/>
          <w:color w:val="00000A"/>
          <w:sz w:val="24"/>
          <w:szCs w:val="24"/>
        </w:rPr>
        <w:t>Considerato che:</w:t>
      </w:r>
    </w:p>
    <w:p w14:paraId="1F0FB7E3" w14:textId="3BEDAC52" w:rsidR="00BF1B63" w:rsidRPr="008413DE" w:rsidRDefault="00BF1B63" w:rsidP="00BF1B63">
      <w:pPr>
        <w:numPr>
          <w:ilvl w:val="0"/>
          <w:numId w:val="7"/>
        </w:numPr>
        <w:contextualSpacing/>
        <w:rPr>
          <w:rFonts w:ascii="Arial" w:hAnsi="Arial" w:cs="Arial"/>
          <w:sz w:val="24"/>
          <w:szCs w:val="24"/>
        </w:rPr>
      </w:pPr>
      <w:r w:rsidRPr="008413DE">
        <w:rPr>
          <w:rFonts w:ascii="Arial" w:hAnsi="Arial" w:cs="Arial"/>
          <w:color w:val="000000"/>
          <w:sz w:val="24"/>
          <w:szCs w:val="24"/>
        </w:rPr>
        <w:t xml:space="preserve">è </w:t>
      </w:r>
      <w:r w:rsidRPr="008413DE">
        <w:rPr>
          <w:rFonts w:ascii="Arial" w:hAnsi="Arial" w:cs="Arial"/>
          <w:sz w:val="24"/>
          <w:szCs w:val="24"/>
        </w:rPr>
        <w:t>stata dunque svolta da parte del RUP</w:t>
      </w:r>
      <w:r>
        <w:rPr>
          <w:rFonts w:ascii="Arial" w:hAnsi="Arial" w:cs="Arial"/>
          <w:sz w:val="24"/>
          <w:szCs w:val="24"/>
        </w:rPr>
        <w:t xml:space="preserve">, coadiuvato dal nucleo interno per lo svolgimento delle funzioni tecniche nominato con il sopra richiamato </w:t>
      </w:r>
      <w:r w:rsidRPr="008413DE">
        <w:rPr>
          <w:rFonts w:ascii="Arial" w:hAnsi="Arial" w:cs="Arial"/>
          <w:sz w:val="24"/>
          <w:szCs w:val="24"/>
        </w:rPr>
        <w:t>atto dirigenziale</w:t>
      </w:r>
      <w:r w:rsidRPr="002424F4">
        <w:rPr>
          <w:rFonts w:ascii="Arial" w:hAnsi="Arial" w:cs="Arial"/>
          <w:sz w:val="24"/>
          <w:szCs w:val="24"/>
        </w:rPr>
        <w:t>20/04/2022,</w:t>
      </w:r>
      <w:r>
        <w:rPr>
          <w:rFonts w:ascii="Arial" w:hAnsi="Arial" w:cs="Arial"/>
          <w:sz w:val="24"/>
          <w:szCs w:val="24"/>
        </w:rPr>
        <w:t xml:space="preserve"> n. </w:t>
      </w:r>
      <w:r w:rsidRPr="002424F4">
        <w:rPr>
          <w:rFonts w:ascii="Arial" w:hAnsi="Arial" w:cs="Arial"/>
          <w:sz w:val="24"/>
          <w:szCs w:val="24"/>
        </w:rPr>
        <w:t>591</w:t>
      </w:r>
      <w:r>
        <w:rPr>
          <w:rFonts w:ascii="Arial" w:hAnsi="Arial" w:cs="Arial"/>
          <w:sz w:val="24"/>
          <w:szCs w:val="24"/>
        </w:rPr>
        <w:t xml:space="preserve">, </w:t>
      </w:r>
      <w:r w:rsidRPr="008413DE">
        <w:rPr>
          <w:rFonts w:ascii="Arial" w:hAnsi="Arial" w:cs="Arial"/>
          <w:sz w:val="24"/>
          <w:szCs w:val="24"/>
        </w:rPr>
        <w:t xml:space="preserve">una attività di predisposizione degli elaborati di gara, afferenti le lavorazioni in oggetto, per un importo complessivo di Euro 39.900,00 oltre IVA, di cui €. 30.000,00 per lavori a base d’appalto, €.9.000,00 per manodopera, ribassabile sul 25% della quota pari agli oneri di </w:t>
      </w:r>
      <w:r>
        <w:rPr>
          <w:rFonts w:ascii="Arial" w:hAnsi="Arial" w:cs="Arial"/>
          <w:sz w:val="24"/>
          <w:szCs w:val="24"/>
        </w:rPr>
        <w:t>s</w:t>
      </w:r>
      <w:r w:rsidRPr="008413DE">
        <w:rPr>
          <w:rFonts w:ascii="Arial" w:hAnsi="Arial" w:cs="Arial"/>
          <w:sz w:val="24"/>
          <w:szCs w:val="24"/>
        </w:rPr>
        <w:t xml:space="preserve">pese </w:t>
      </w:r>
      <w:r>
        <w:rPr>
          <w:rFonts w:ascii="Arial" w:hAnsi="Arial" w:cs="Arial"/>
          <w:sz w:val="24"/>
          <w:szCs w:val="24"/>
        </w:rPr>
        <w:t>g</w:t>
      </w:r>
      <w:r w:rsidRPr="008413DE">
        <w:rPr>
          <w:rFonts w:ascii="Arial" w:hAnsi="Arial" w:cs="Arial"/>
          <w:sz w:val="24"/>
          <w:szCs w:val="24"/>
        </w:rPr>
        <w:t xml:space="preserve">enerali e </w:t>
      </w:r>
      <w:r>
        <w:rPr>
          <w:rFonts w:ascii="Arial" w:hAnsi="Arial" w:cs="Arial"/>
          <w:sz w:val="24"/>
          <w:szCs w:val="24"/>
        </w:rPr>
        <w:t>u</w:t>
      </w:r>
      <w:r w:rsidRPr="008413DE">
        <w:rPr>
          <w:rFonts w:ascii="Arial" w:hAnsi="Arial" w:cs="Arial"/>
          <w:sz w:val="24"/>
          <w:szCs w:val="24"/>
        </w:rPr>
        <w:t>tile d</w:t>
      </w:r>
      <w:r>
        <w:rPr>
          <w:rFonts w:ascii="Arial" w:hAnsi="Arial" w:cs="Arial"/>
          <w:sz w:val="24"/>
          <w:szCs w:val="24"/>
        </w:rPr>
        <w:t>’i</w:t>
      </w:r>
      <w:r w:rsidRPr="008413DE">
        <w:rPr>
          <w:rFonts w:ascii="Arial" w:hAnsi="Arial" w:cs="Arial"/>
          <w:sz w:val="24"/>
          <w:szCs w:val="24"/>
        </w:rPr>
        <w:t>mpresa ed €. 900,00 per oneri della sicurezza non soggetti a ribasso, importo inferiore alla soglia di cui all’art. 36, comma 2, lett. a) del D.Lgs. 18/04/2016, n. 50, come modificato dalle deroghe introdotte dall’art. 1, comma 1, lett. a) del 16/07/2020, n. 76 convertito con modificazioni nella Legge 11/09/2020, n. 120 e dall’art. 51, comma 1 punto 2.2 del D.L. 31/05/2021, n. 77 convertito, con modificazioni, nella Legge 29/07/2021, n. 108;</w:t>
      </w:r>
    </w:p>
    <w:p w14:paraId="16575954" w14:textId="27F89F7B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0"/>
          <w:sz w:val="24"/>
          <w:szCs w:val="24"/>
        </w:rPr>
        <w:t xml:space="preserve">  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a tale scopo, è stata effettuata, dal RUP, tramite piattaforma di </w:t>
      </w: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e-procurement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</w:t>
      </w:r>
      <w:r w:rsidRPr="002424F4">
        <w:rPr>
          <w:rFonts w:ascii="Arial" w:hAnsi="Arial" w:cs="Arial"/>
          <w:color w:val="000000"/>
          <w:sz w:val="24"/>
          <w:szCs w:val="24"/>
        </w:rPr>
        <w:t>SINTEL di ARCA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della Regione Lombardia, richiesta di offerta - ID procedura n. </w:t>
      </w:r>
      <w:r w:rsidR="00D15059" w:rsidRPr="002424F4">
        <w:rPr>
          <w:rFonts w:ascii="Arial" w:eastAsia="Calibri" w:hAnsi="Arial" w:cs="Arial"/>
          <w:color w:val="00000A"/>
          <w:sz w:val="24"/>
          <w:szCs w:val="24"/>
          <w:lang w:eastAsia="en-US"/>
        </w:rPr>
        <w:t>153505723</w:t>
      </w:r>
      <w:r w:rsidRPr="002424F4">
        <w:rPr>
          <w:rFonts w:ascii="Arial" w:eastAsia="Calibri" w:hAnsi="Arial" w:cs="Arial"/>
          <w:b/>
          <w:bCs/>
          <w:color w:val="00000A"/>
          <w:sz w:val="24"/>
          <w:szCs w:val="24"/>
          <w:lang w:eastAsia="en-US"/>
        </w:rPr>
        <w:t xml:space="preserve"> </w:t>
      </w:r>
      <w:r w:rsidRPr="002424F4">
        <w:rPr>
          <w:rFonts w:ascii="Arial" w:hAnsi="Arial" w:cs="Arial"/>
          <w:b/>
          <w:bCs/>
          <w:color w:val="00000A"/>
          <w:sz w:val="24"/>
          <w:szCs w:val="24"/>
        </w:rPr>
        <w:t xml:space="preserve"> </w:t>
      </w:r>
      <w:r w:rsidRPr="002424F4">
        <w:rPr>
          <w:rFonts w:ascii="Arial" w:eastAsia="Calibri" w:hAnsi="Arial" w:cs="Arial"/>
          <w:bCs/>
          <w:color w:val="00000A"/>
          <w:sz w:val="24"/>
          <w:szCs w:val="24"/>
          <w:lang w:eastAsia="en-US"/>
        </w:rPr>
        <w:t xml:space="preserve">- </w:t>
      </w:r>
      <w:r w:rsidRPr="002424F4">
        <w:rPr>
          <w:rFonts w:ascii="Arial" w:hAnsi="Arial" w:cs="Arial"/>
          <w:color w:val="00000A"/>
          <w:sz w:val="24"/>
          <w:szCs w:val="24"/>
        </w:rPr>
        <w:t>interpellando i seguenti operatori economici qualificati:</w:t>
      </w:r>
    </w:p>
    <w:p w14:paraId="300A9EEB" w14:textId="77777777" w:rsidR="004966EC" w:rsidRPr="002424F4" w:rsidRDefault="00663EBD" w:rsidP="004966EC">
      <w:pPr>
        <w:tabs>
          <w:tab w:val="left" w:pos="567"/>
          <w:tab w:val="left" w:pos="720"/>
        </w:tabs>
        <w:contextualSpacing/>
        <w:rPr>
          <w:rFonts w:ascii="Arial" w:hAnsi="Arial" w:cs="Arial"/>
          <w:color w:val="00000A"/>
          <w:sz w:val="24"/>
          <w:szCs w:val="24"/>
        </w:rPr>
      </w:pPr>
    </w:p>
    <w:tbl>
      <w:tblPr>
        <w:tblW w:w="16068" w:type="dxa"/>
        <w:tblInd w:w="70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4"/>
        <w:gridCol w:w="779"/>
        <w:gridCol w:w="524"/>
        <w:gridCol w:w="4335"/>
        <w:gridCol w:w="4336"/>
      </w:tblGrid>
      <w:tr w:rsidR="00072BA1" w:rsidRPr="002424F4" w14:paraId="0ED6D21F" w14:textId="77777777" w:rsidTr="00230B9C">
        <w:tc>
          <w:tcPr>
            <w:tcW w:w="6094" w:type="dxa"/>
            <w:shd w:val="clear" w:color="auto" w:fill="auto"/>
            <w:vAlign w:val="center"/>
          </w:tcPr>
          <w:p w14:paraId="227F6814" w14:textId="77777777" w:rsidR="004966EC" w:rsidRPr="002424F4" w:rsidRDefault="00FF15D0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 xml:space="preserve">- Ragione sociale </w:t>
            </w:r>
            <w:bookmarkStart w:id="2" w:name="_Hlk77320049"/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>GUIDI SRL</w:t>
            </w:r>
          </w:p>
          <w:p w14:paraId="0CC87E6B" w14:textId="77777777" w:rsidR="004966EC" w:rsidRPr="002424F4" w:rsidRDefault="00FF15D0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>P. IVA / Cod. Istat 03182180129</w:t>
            </w:r>
          </w:p>
          <w:p w14:paraId="02A6765D" w14:textId="77777777" w:rsidR="004966EC" w:rsidRPr="002424F4" w:rsidRDefault="00FF15D0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>VIA CONFALONIERI,22/B, 21013 GALLARATE (Italia)</w:t>
            </w:r>
            <w:bookmarkEnd w:id="2"/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 xml:space="preserve"> </w:t>
            </w:r>
          </w:p>
          <w:p w14:paraId="471776B2" w14:textId="77777777" w:rsidR="004966EC" w:rsidRPr="002424F4" w:rsidRDefault="00663EBD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</w:p>
          <w:p w14:paraId="6A316B3F" w14:textId="77777777" w:rsidR="004966EC" w:rsidRPr="002424F4" w:rsidRDefault="00FF15D0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>- Ragione sociale Essellezeta Snc Di Sara E Stefano Zamberletti</w:t>
            </w:r>
          </w:p>
          <w:p w14:paraId="04EC45E7" w14:textId="77777777" w:rsidR="004966EC" w:rsidRPr="002424F4" w:rsidRDefault="00FF15D0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>P. IVA / Cod. Istat 02907710129</w:t>
            </w:r>
          </w:p>
          <w:p w14:paraId="7742659D" w14:textId="77777777" w:rsidR="004966EC" w:rsidRPr="002424F4" w:rsidRDefault="00FF15D0" w:rsidP="004966EC">
            <w:pPr>
              <w:jc w:val="left"/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</w:pPr>
            <w:r w:rsidRPr="002424F4">
              <w:rPr>
                <w:rFonts w:ascii="Arial" w:hAnsi="Arial" w:cs="Arial"/>
                <w:i/>
                <w:iCs/>
                <w:color w:val="00000A"/>
                <w:sz w:val="24"/>
                <w:szCs w:val="24"/>
              </w:rPr>
              <w:t>Indirizzo via Carletto Ferrari 19, 21020 DAVERIO (Italia)</w:t>
            </w:r>
          </w:p>
          <w:p w14:paraId="494128CD" w14:textId="77777777" w:rsidR="004966EC" w:rsidRPr="002424F4" w:rsidRDefault="00663EBD" w:rsidP="004966EC">
            <w:pPr>
              <w:jc w:val="left"/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779" w:type="dxa"/>
            <w:shd w:val="clear" w:color="auto" w:fill="auto"/>
            <w:vAlign w:val="center"/>
          </w:tcPr>
          <w:p w14:paraId="63C7288C" w14:textId="77777777" w:rsidR="004966EC" w:rsidRPr="002424F4" w:rsidRDefault="00663EBD" w:rsidP="004966EC">
            <w:pPr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auto"/>
            <w:vAlign w:val="center"/>
          </w:tcPr>
          <w:p w14:paraId="6A6B6829" w14:textId="77777777" w:rsidR="004966EC" w:rsidRPr="002424F4" w:rsidRDefault="00663EBD" w:rsidP="004966EC">
            <w:pPr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4335" w:type="dxa"/>
            <w:shd w:val="clear" w:color="auto" w:fill="auto"/>
          </w:tcPr>
          <w:p w14:paraId="3587DCEA" w14:textId="77777777" w:rsidR="004966EC" w:rsidRPr="002424F4" w:rsidRDefault="00663EBD" w:rsidP="004966EC">
            <w:pPr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  <w:tc>
          <w:tcPr>
            <w:tcW w:w="4336" w:type="dxa"/>
            <w:shd w:val="clear" w:color="auto" w:fill="auto"/>
            <w:vAlign w:val="center"/>
          </w:tcPr>
          <w:p w14:paraId="3832C5B0" w14:textId="77777777" w:rsidR="004966EC" w:rsidRPr="002424F4" w:rsidRDefault="00663EBD" w:rsidP="004966EC">
            <w:pPr>
              <w:rPr>
                <w:rFonts w:ascii="Arial" w:hAnsi="Arial" w:cs="Arial"/>
                <w:color w:val="00000A"/>
                <w:sz w:val="24"/>
                <w:szCs w:val="24"/>
              </w:rPr>
            </w:pPr>
          </w:p>
        </w:tc>
      </w:tr>
    </w:tbl>
    <w:p w14:paraId="6AA1765F" w14:textId="096604AD" w:rsidR="00B4010D" w:rsidRDefault="00B4010D" w:rsidP="00B4010D">
      <w:pPr>
        <w:numPr>
          <w:ilvl w:val="0"/>
          <w:numId w:val="7"/>
        </w:numPr>
        <w:tabs>
          <w:tab w:val="left" w:pos="567"/>
          <w:tab w:val="num" w:pos="3544"/>
        </w:tabs>
        <w:contextualSpacing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172DA9">
        <w:rPr>
          <w:rFonts w:ascii="Arial" w:hAnsi="Arial" w:cs="Arial"/>
          <w:sz w:val="24"/>
          <w:szCs w:val="24"/>
        </w:rPr>
        <w:t xml:space="preserve">la richiesta di offerta indirizzata a tali operatori economici idoneamente qualificati </w:t>
      </w:r>
      <w:r w:rsidRPr="00172DA9">
        <w:rPr>
          <w:rFonts w:ascii="Arial" w:hAnsi="Arial" w:cs="Arial"/>
          <w:color w:val="000000"/>
          <w:sz w:val="24"/>
          <w:szCs w:val="24"/>
        </w:rPr>
        <w:t xml:space="preserve">e in possesso di pregresse e documentate esperienze analoghe a quelle oggetto di affidamento, </w:t>
      </w:r>
      <w:r w:rsidRPr="00172DA9">
        <w:rPr>
          <w:rFonts w:ascii="Arial" w:hAnsi="Arial" w:cs="Arial"/>
          <w:sz w:val="24"/>
          <w:szCs w:val="24"/>
        </w:rPr>
        <w:t xml:space="preserve">è stata effettuata </w:t>
      </w:r>
      <w:r w:rsidRPr="00172DA9">
        <w:rPr>
          <w:rFonts w:ascii="Arial" w:hAnsi="Arial" w:cs="Arial"/>
          <w:color w:val="000000"/>
          <w:sz w:val="24"/>
          <w:szCs w:val="24"/>
        </w:rPr>
        <w:t xml:space="preserve">nel rispetto del principio di rotazione degli inviti e degli affidamenti e in coerenza con le Linee Guida ANAC, n. 4 recanti </w:t>
      </w:r>
      <w:r w:rsidRPr="00172DA9">
        <w:rPr>
          <w:rFonts w:ascii="Arial" w:hAnsi="Arial" w:cs="Arial"/>
          <w:i/>
          <w:iCs/>
          <w:color w:val="000000"/>
          <w:sz w:val="24"/>
          <w:szCs w:val="24"/>
        </w:rPr>
        <w:t xml:space="preserve">“Procedure per l’affidamento dei contratti pubblici di importo inferiore alle soglie di rilevanza comunitaria, indagini di mercato e formazione e gestione degli elenchi di operatori economici” </w:t>
      </w:r>
      <w:r w:rsidRPr="00172DA9">
        <w:rPr>
          <w:rFonts w:ascii="Arial" w:hAnsi="Arial" w:cs="Arial"/>
          <w:color w:val="000000"/>
          <w:sz w:val="24"/>
          <w:szCs w:val="24"/>
        </w:rPr>
        <w:t>approvate con deliberazione 26/10/2016, n. 1097 e aggiornate con deliberazioni dell’Autorità 01/03/2018, n. 206 e n. 636 del 10/07/2019;</w:t>
      </w:r>
    </w:p>
    <w:p w14:paraId="749C3767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come rilevabile dal “r</w:t>
      </w:r>
      <w:r w:rsidRPr="002424F4">
        <w:rPr>
          <w:rFonts w:ascii="Arial" w:hAnsi="Arial" w:cs="Arial"/>
          <w:i/>
          <w:color w:val="00000A"/>
          <w:sz w:val="24"/>
          <w:szCs w:val="24"/>
        </w:rPr>
        <w:t>eport”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della procedura, 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generato dal Sistema SINTEL e 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allegato alla presente determinazione per farne parte integrante e sostanziale sub. B), entro </w:t>
      </w:r>
      <w:r w:rsidRPr="002424F4">
        <w:rPr>
          <w:rFonts w:ascii="Arial" w:hAnsi="Arial" w:cs="Arial"/>
          <w:color w:val="00000A"/>
          <w:sz w:val="24"/>
          <w:szCs w:val="24"/>
        </w:rPr>
        <w:lastRenderedPageBreak/>
        <w:t>il termine indicato nella richiesta di presentazione mediante strumenti telematici dell’offerta da parte degli operatori interpellati, gli stessi hanno presentato la propria proposta economica con le seguenti risultanze:</w:t>
      </w:r>
    </w:p>
    <w:p w14:paraId="28065D5C" w14:textId="77777777" w:rsidR="004966EC" w:rsidRPr="002424F4" w:rsidRDefault="00663EBD" w:rsidP="004966EC">
      <w:pPr>
        <w:tabs>
          <w:tab w:val="left" w:pos="567"/>
          <w:tab w:val="left" w:pos="720"/>
        </w:tabs>
        <w:ind w:left="720"/>
        <w:contextualSpacing/>
        <w:rPr>
          <w:rFonts w:ascii="Arial" w:hAnsi="Arial" w:cs="Arial"/>
          <w:color w:val="00000A"/>
          <w:sz w:val="24"/>
          <w:szCs w:val="24"/>
        </w:rPr>
      </w:pPr>
    </w:p>
    <w:p w14:paraId="61ECA936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Id Offerta 1650455370878</w:t>
      </w:r>
    </w:p>
    <w:p w14:paraId="42519E71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Fornitore essellezeta snc di sara e stefano zamberletti</w:t>
      </w:r>
    </w:p>
    <w:p w14:paraId="50381FFA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Modalità di partecipazione Forma Singola</w:t>
      </w:r>
    </w:p>
    <w:p w14:paraId="142FAC3D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Data mercoledì 20 aprile 2022 13.49.30 CEST</w:t>
      </w:r>
    </w:p>
    <w:p w14:paraId="03EF61A7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Sconto 1,00000 %</w:t>
      </w:r>
    </w:p>
    <w:p w14:paraId="14DC13CD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</w:p>
    <w:p w14:paraId="5F48CBB3" w14:textId="72146E65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Id Offerta 1650443804942</w:t>
      </w:r>
    </w:p>
    <w:p w14:paraId="61D4F669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Fornitore GUIDI SRL</w:t>
      </w:r>
    </w:p>
    <w:p w14:paraId="41FE000C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Modalità di partecipazione Forma Singola</w:t>
      </w:r>
    </w:p>
    <w:p w14:paraId="4854A766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Data mercoledì 20 aprile 2022 10.36.44 CEST</w:t>
      </w:r>
    </w:p>
    <w:p w14:paraId="72A6C221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iCs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Sconto 3,00000 %</w:t>
      </w:r>
    </w:p>
    <w:p w14:paraId="65E73621" w14:textId="77777777" w:rsidR="00A66DA8" w:rsidRPr="002424F4" w:rsidRDefault="00A66DA8" w:rsidP="00A66DA8">
      <w:pPr>
        <w:ind w:left="1070"/>
        <w:contextualSpacing/>
        <w:rPr>
          <w:rFonts w:ascii="Arial" w:hAnsi="Arial" w:cs="Arial"/>
          <w:i/>
          <w:color w:val="00000A"/>
          <w:sz w:val="24"/>
          <w:szCs w:val="24"/>
        </w:rPr>
      </w:pPr>
    </w:p>
    <w:p w14:paraId="01BA6F5D" w14:textId="00806FE2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0"/>
          <w:sz w:val="24"/>
          <w:szCs w:val="24"/>
        </w:rPr>
        <w:t xml:space="preserve"> </w:t>
      </w:r>
      <w:r w:rsidR="00B4010D">
        <w:rPr>
          <w:rFonts w:ascii="Arial" w:hAnsi="Arial" w:cs="Arial"/>
          <w:color w:val="000000"/>
          <w:sz w:val="24"/>
          <w:szCs w:val="24"/>
        </w:rPr>
        <w:t xml:space="preserve"> d</w:t>
      </w:r>
      <w:r w:rsidRPr="002424F4">
        <w:rPr>
          <w:rFonts w:ascii="Arial" w:hAnsi="Arial" w:cs="Arial"/>
          <w:color w:val="000000"/>
          <w:sz w:val="24"/>
          <w:szCs w:val="24"/>
        </w:rPr>
        <w:t>a</w:t>
      </w:r>
      <w:r w:rsidR="00B4010D">
        <w:rPr>
          <w:rFonts w:ascii="Arial" w:hAnsi="Arial" w:cs="Arial"/>
          <w:color w:val="000000"/>
          <w:sz w:val="24"/>
          <w:szCs w:val="24"/>
        </w:rPr>
        <w:t>i ribassi offerti dagli operatori interpellati</w:t>
      </w:r>
      <w:r w:rsidRPr="002424F4">
        <w:rPr>
          <w:rFonts w:ascii="Arial" w:hAnsi="Arial" w:cs="Arial"/>
          <w:color w:val="000000"/>
          <w:sz w:val="24"/>
          <w:szCs w:val="24"/>
        </w:rPr>
        <w:t>, l’offerta economica presentata dell’operatore economico GUIDI SRL, P. IVA / Cod. Istat 03182180129, indirizzo VIA CONFALONIERI, 22/B, 21013 GALLARATE, risultata essere quella maggiormente vantaggiosa per l’Amministrazione comunale,  è congrua nel prezzo, in rapporto alla qualità della prestazione, e risponde all’interesse pubblico che la stazione appaltante deve soddisfare nonché al principio di rotazione di cui all’art. 36, comma 1 del D.Lgs. 18/04/2016, n. 50;</w:t>
      </w:r>
    </w:p>
    <w:p w14:paraId="684EFC41" w14:textId="3A8C83E6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0"/>
          <w:sz w:val="24"/>
          <w:szCs w:val="24"/>
        </w:rPr>
        <w:t xml:space="preserve">  occorre pertanto procedere all’assegnazione dei lavori in oggetto, nei confronti dell’operatore economico sopra indicato, per un importo contrattuale di </w:t>
      </w:r>
      <w:r w:rsidR="000B5DC8" w:rsidRPr="002424F4">
        <w:rPr>
          <w:rFonts w:ascii="Arial" w:hAnsi="Arial" w:cs="Arial"/>
          <w:sz w:val="24"/>
          <w:szCs w:val="24"/>
        </w:rPr>
        <w:t xml:space="preserve">38.932,50 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comprensivo di </w:t>
      </w:r>
      <w:r w:rsidR="000B5DC8" w:rsidRPr="002424F4">
        <w:rPr>
          <w:rFonts w:ascii="Arial" w:hAnsi="Arial" w:cs="Arial"/>
          <w:color w:val="000000"/>
          <w:sz w:val="24"/>
          <w:szCs w:val="24"/>
        </w:rPr>
        <w:t xml:space="preserve">sconto sulla manodopera applicato solo a spese generali ed utili e </w:t>
      </w:r>
      <w:r w:rsidRPr="002424F4">
        <w:rPr>
          <w:rFonts w:ascii="Arial" w:hAnsi="Arial" w:cs="Arial"/>
          <w:color w:val="000000"/>
          <w:sz w:val="24"/>
          <w:szCs w:val="24"/>
        </w:rPr>
        <w:t>oneri della sicurezza non soggetti a ribasso, oltre ad IVA al 22%, subordinando l’efficacia della presente determinazione all’esito positivo delle verifiche previste dalla legge e meglio specificate dalle Linee guida Anac n. 4 approvate deliberazione 26/10/2016 n. 1097 e aggiornate con deliberazioni dell’Autorità 01/03/2018, n. 206 e n. 636 del 10/07/2019;</w:t>
      </w:r>
    </w:p>
    <w:p w14:paraId="39302FAB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sono estesi al contraente gli obblighi previsti dall’art. 1, comma 17 della Legge 06/11/2012, n. 190 e del conseguente Piano Nazionale Anticorruzione;</w:t>
      </w:r>
    </w:p>
    <w:p w14:paraId="08A18CBD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non è previsto per il presente affidamento l’applicabilità di clausole compromissorie ed il conseguente ricorso ad arbitrato per la risoluzione delle controversie ai sensi dell’art. 209, comma 2 del d.lgs. 18/04/2016 n. 50 e della determinazione 18/12/2013, n. 6 dell’Autorità per la Vigilanza sui Contratti Pubblici (AVCP);</w:t>
      </w:r>
    </w:p>
    <w:p w14:paraId="38A0EB6E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il codice CIG è quello evidenziato in oggetto e che l’operatore economico si assume tutti gli oneri di tracciabilità dei flussi finanziari previsti dall’art. 3 della Legge 13/08/2010, n.136 come modificato dall’art. 7 del D.L. 12/11/2010, n.187 (c.d. legge sulla tracciabilità dei flussi finanziari)</w:t>
      </w:r>
    </w:p>
    <w:p w14:paraId="10749A5A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è stato predisposto, firmato e conservato nel fascicolo di ufficio, l’atto interno a corredo dell’attività di assegnazione contratti ai sensi dell’art. 1, comma 9 lett. e) della Legge 06/11/2012, n. 190 e dell’art. 10 comma 2 lett. a) del P.T.P.C.; </w:t>
      </w:r>
    </w:p>
    <w:p w14:paraId="64523BCB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  la proposta di determinazione di cui è caso, predisposta dal Responsabile del procedimento cui essa afferisce, e dallo stesso inserita nel flusso documentale dell’Ente, la qual cosa ne sancisce la provenienza, la titolarità e la sottoscrizione, è tecnicamente regolare nei termini indicati dall’art. 147-</w:t>
      </w:r>
      <w:r w:rsidRPr="002424F4">
        <w:rPr>
          <w:rFonts w:ascii="Arial" w:hAnsi="Arial" w:cs="Arial"/>
          <w:i/>
          <w:color w:val="00000A"/>
          <w:sz w:val="24"/>
          <w:szCs w:val="24"/>
        </w:rPr>
        <w:t>bis</w:t>
      </w:r>
      <w:r w:rsidRPr="002424F4">
        <w:rPr>
          <w:rFonts w:ascii="Arial" w:hAnsi="Arial" w:cs="Arial"/>
          <w:color w:val="00000A"/>
          <w:sz w:val="24"/>
          <w:szCs w:val="24"/>
        </w:rPr>
        <w:t>, comma 1 del D.Lgs. 18/08/2000, n. 267, introdotto dal D.L. 10/10/2012, n. 174, convertito nella legge 07/12/2012, n. 213;</w:t>
      </w:r>
    </w:p>
    <w:p w14:paraId="41CCD76D" w14:textId="77777777" w:rsidR="004966EC" w:rsidRPr="002424F4" w:rsidRDefault="00FF15D0" w:rsidP="004966EC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0"/>
          <w:sz w:val="24"/>
          <w:szCs w:val="24"/>
        </w:rPr>
        <w:lastRenderedPageBreak/>
        <w:t xml:space="preserve">  </w:t>
      </w:r>
      <w:r w:rsidRPr="002424F4">
        <w:rPr>
          <w:rFonts w:ascii="Arial" w:hAnsi="Arial" w:cs="Arial"/>
          <w:color w:val="7030A0"/>
          <w:sz w:val="24"/>
          <w:szCs w:val="24"/>
        </w:rPr>
        <w:t>I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l presente atto è conforme al principio di segmentazione procedimentale stabilito dall’art. 20, comma 1 del nuovo Regolamento per la disciplina degli uffici e di servizi approvato con deliberazione della Giunta Comunale 20/12/2016, n. 169, integrato e modificato con deliberazione del 17/04/2019 , n. 40, entrambe efficaci ai sensi di legge, in applicazione delle linee guida sul tema dell’Anticorruzione approvate dal Consiglio Comunale con deliberazione del 12/12/2016, n. 72 e delle deliberazioni della Giunta Comunale 01/02/2017, n.14 a oggetto </w:t>
      </w:r>
      <w:r w:rsidRPr="002424F4">
        <w:rPr>
          <w:rFonts w:ascii="Arial" w:hAnsi="Arial" w:cs="Arial"/>
          <w:i/>
          <w:iCs/>
          <w:color w:val="000000"/>
          <w:sz w:val="24"/>
          <w:szCs w:val="24"/>
        </w:rPr>
        <w:t>“Piano Triennale di Prevenzione della Corruzione 2017 – 2018 e 2019. Approvazione”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 e 05/02/2018, n. 7, a oggetto </w:t>
      </w:r>
      <w:r w:rsidRPr="002424F4">
        <w:rPr>
          <w:rFonts w:ascii="Arial" w:hAnsi="Arial" w:cs="Arial"/>
          <w:i/>
          <w:iCs/>
          <w:color w:val="000000"/>
          <w:sz w:val="24"/>
          <w:szCs w:val="24"/>
        </w:rPr>
        <w:t>“Piano Triennale di Prevenzione della Corruzione e programma triennale per la trasparenza e l’integrità 2018-2019-2020. Approvazione”</w:t>
      </w:r>
      <w:r w:rsidRPr="002424F4">
        <w:rPr>
          <w:rFonts w:ascii="Arial" w:hAnsi="Arial" w:cs="Arial"/>
          <w:color w:val="000000"/>
          <w:sz w:val="24"/>
          <w:szCs w:val="24"/>
        </w:rPr>
        <w:t>, 30/01/2019, n. 13, a oggetto</w:t>
      </w:r>
      <w:r w:rsidRPr="002424F4">
        <w:rPr>
          <w:rFonts w:ascii="Arial" w:hAnsi="Arial" w:cs="Arial"/>
          <w:i/>
          <w:iCs/>
          <w:color w:val="000000"/>
          <w:sz w:val="24"/>
          <w:szCs w:val="24"/>
        </w:rPr>
        <w:t xml:space="preserve"> “Piano Triennale di Prevenzione della Corruzione e programma triennale per la trasparenza e l’integrità 2019-2020-2021 – Approvazione”, 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n. 48 del 13/05/2020 a oggetto </w:t>
      </w:r>
      <w:r w:rsidRPr="002424F4">
        <w:rPr>
          <w:rFonts w:ascii="Arial" w:hAnsi="Arial" w:cs="Arial"/>
          <w:i/>
          <w:iCs/>
          <w:color w:val="000000"/>
          <w:sz w:val="24"/>
          <w:szCs w:val="24"/>
        </w:rPr>
        <w:t xml:space="preserve">“Piano Triennale di Prevenzione della Corruzione e programma triennale per la trasparenza e l’integrità 2020-2021-2022 – Approvazione definitiva”  </w:t>
      </w:r>
      <w:r w:rsidRPr="002424F4">
        <w:rPr>
          <w:rFonts w:ascii="Arial" w:hAnsi="Arial" w:cs="Arial"/>
          <w:color w:val="000000"/>
          <w:sz w:val="24"/>
          <w:szCs w:val="24"/>
        </w:rPr>
        <w:t>e n. 41 del 13/04/2021 a oggetto</w:t>
      </w:r>
      <w:r w:rsidRPr="002424F4">
        <w:rPr>
          <w:rFonts w:ascii="Arial" w:hAnsi="Arial" w:cs="Arial"/>
          <w:i/>
          <w:iCs/>
          <w:color w:val="000000"/>
          <w:sz w:val="24"/>
          <w:szCs w:val="24"/>
        </w:rPr>
        <w:t xml:space="preserve"> “Piano Triennale di Prevenzione della Corruzione e programma triennale per la trasparenza e l’integrità 2021-2022-2023,  </w:t>
      </w:r>
      <w:r w:rsidRPr="002424F4">
        <w:rPr>
          <w:rFonts w:ascii="Arial" w:hAnsi="Arial" w:cs="Arial"/>
          <w:color w:val="000000"/>
          <w:sz w:val="24"/>
          <w:szCs w:val="24"/>
        </w:rPr>
        <w:t xml:space="preserve">tutte efficaci ai sensi di legge; </w:t>
      </w:r>
    </w:p>
    <w:p w14:paraId="6A715406" w14:textId="77777777" w:rsidR="004966EC" w:rsidRPr="002424F4" w:rsidRDefault="00663EBD" w:rsidP="004966EC">
      <w:pPr>
        <w:ind w:left="720"/>
        <w:contextualSpacing/>
        <w:rPr>
          <w:rFonts w:ascii="Arial" w:hAnsi="Arial" w:cs="Arial"/>
          <w:color w:val="00000A"/>
          <w:sz w:val="24"/>
          <w:szCs w:val="24"/>
          <w:highlight w:val="green"/>
        </w:rPr>
      </w:pPr>
    </w:p>
    <w:p w14:paraId="18B16BCF" w14:textId="77777777" w:rsidR="004966EC" w:rsidRPr="002424F4" w:rsidRDefault="00FF15D0" w:rsidP="004966EC">
      <w:pPr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b/>
          <w:bCs/>
          <w:color w:val="00000A"/>
          <w:sz w:val="24"/>
          <w:szCs w:val="24"/>
        </w:rPr>
        <w:t xml:space="preserve">Ritenuto </w:t>
      </w:r>
      <w:r w:rsidRPr="002424F4">
        <w:rPr>
          <w:rFonts w:ascii="Arial" w:hAnsi="Arial" w:cs="Arial"/>
          <w:color w:val="00000A"/>
          <w:sz w:val="24"/>
          <w:szCs w:val="24"/>
        </w:rPr>
        <w:t>di fare propria attribuendole efficacia esterna e dunque di approvare ad ogni fine di legge la proposta di determinazione predisposta dal Responsabile del procedimento meglio evidenziata in</w:t>
      </w:r>
      <w:r w:rsidRPr="002424F4">
        <w:rPr>
          <w:rFonts w:ascii="Arial" w:hAnsi="Arial" w:cs="Arial"/>
          <w:b/>
          <w:bCs/>
          <w:color w:val="00000A"/>
          <w:sz w:val="24"/>
          <w:szCs w:val="24"/>
        </w:rPr>
        <w:t xml:space="preserve"> </w:t>
      </w:r>
      <w:r w:rsidRPr="002424F4">
        <w:rPr>
          <w:rFonts w:ascii="Arial" w:hAnsi="Arial" w:cs="Arial"/>
          <w:color w:val="00000A"/>
          <w:sz w:val="24"/>
          <w:szCs w:val="24"/>
        </w:rPr>
        <w:t>preambolo, che stabilisce:</w:t>
      </w:r>
    </w:p>
    <w:p w14:paraId="1B60F24C" w14:textId="713C17A3" w:rsidR="0016380C" w:rsidRPr="0016380C" w:rsidRDefault="00BF1B63" w:rsidP="004966EC">
      <w:pPr>
        <w:numPr>
          <w:ilvl w:val="0"/>
          <w:numId w:val="10"/>
        </w:numPr>
        <w:contextualSpacing/>
        <w:rPr>
          <w:color w:val="00000A"/>
          <w:sz w:val="24"/>
          <w:szCs w:val="24"/>
        </w:rPr>
      </w:pPr>
      <w:bookmarkStart w:id="3" w:name="__DdeLink__468_2703207845"/>
      <w:r w:rsidRPr="008413DE">
        <w:rPr>
          <w:rFonts w:ascii="Arial" w:hAnsi="Arial" w:cs="Arial"/>
          <w:sz w:val="24"/>
          <w:szCs w:val="24"/>
        </w:rPr>
        <w:t xml:space="preserve">di affidare la commessa, di cui al presente atto, all’operatore economico e per l’importo contrattuale, tutti meglio evidenziati in preambolo e indicati in oggetto e alle condizioni tecniche e contrattuali riportate negli elaborati predisposti dal RUP, </w:t>
      </w:r>
      <w:r>
        <w:rPr>
          <w:rFonts w:ascii="Arial" w:hAnsi="Arial" w:cs="Arial"/>
          <w:sz w:val="24"/>
          <w:szCs w:val="24"/>
        </w:rPr>
        <w:t xml:space="preserve">coadiuvato dal nucleo interno per lo svolgimento delle funzioni tecniche nominato con il sopra richiamato </w:t>
      </w:r>
      <w:r w:rsidRPr="008413DE">
        <w:rPr>
          <w:rFonts w:ascii="Arial" w:hAnsi="Arial" w:cs="Arial"/>
          <w:sz w:val="24"/>
          <w:szCs w:val="24"/>
        </w:rPr>
        <w:t>atto dirigenziale 20/04/2022,</w:t>
      </w:r>
      <w:r>
        <w:rPr>
          <w:rFonts w:ascii="Arial" w:hAnsi="Arial" w:cs="Arial"/>
          <w:sz w:val="24"/>
          <w:szCs w:val="24"/>
        </w:rPr>
        <w:t xml:space="preserve"> n.591, </w:t>
      </w:r>
      <w:r w:rsidRPr="008413DE">
        <w:rPr>
          <w:rFonts w:ascii="Arial" w:hAnsi="Arial" w:cs="Arial"/>
          <w:color w:val="000000"/>
          <w:sz w:val="24"/>
          <w:szCs w:val="24"/>
        </w:rPr>
        <w:t>i</w:t>
      </w:r>
      <w:r w:rsidRPr="008413DE">
        <w:rPr>
          <w:rFonts w:ascii="Arial" w:hAnsi="Arial" w:cs="Arial"/>
          <w:sz w:val="24"/>
          <w:szCs w:val="24"/>
        </w:rPr>
        <w:t xml:space="preserve"> quali</w:t>
      </w:r>
      <w:r>
        <w:rPr>
          <w:rFonts w:ascii="Arial" w:hAnsi="Arial" w:cs="Arial"/>
          <w:sz w:val="24"/>
          <w:szCs w:val="24"/>
        </w:rPr>
        <w:t xml:space="preserve"> elaborati</w:t>
      </w:r>
      <w:r w:rsidRPr="008413DE">
        <w:rPr>
          <w:rFonts w:ascii="Arial" w:hAnsi="Arial" w:cs="Arial"/>
          <w:sz w:val="24"/>
          <w:szCs w:val="24"/>
        </w:rPr>
        <w:t xml:space="preserve">, come specificamente individuati in premessa e in calce alla presente determinazione, costituiscono gli allegati tecnici dell’appalto relativo alle prestazioni in oggetto e </w:t>
      </w:r>
      <w:bookmarkStart w:id="4" w:name="__DdeLink__344_2237239636"/>
      <w:r w:rsidRPr="008413DE">
        <w:rPr>
          <w:rFonts w:ascii="Arial" w:hAnsi="Arial" w:cs="Arial"/>
          <w:sz w:val="24"/>
          <w:szCs w:val="24"/>
        </w:rPr>
        <w:t>si intendono, con il presente atto, formalmente approvat</w:t>
      </w:r>
      <w:bookmarkEnd w:id="4"/>
      <w:r w:rsidRPr="008413DE">
        <w:rPr>
          <w:rFonts w:ascii="Arial" w:hAnsi="Arial" w:cs="Arial"/>
          <w:sz w:val="24"/>
          <w:szCs w:val="24"/>
        </w:rPr>
        <w:t>i</w:t>
      </w:r>
      <w:r w:rsidR="0016380C">
        <w:rPr>
          <w:rFonts w:ascii="Arial" w:hAnsi="Arial" w:cs="Arial"/>
          <w:sz w:val="24"/>
          <w:szCs w:val="24"/>
        </w:rPr>
        <w:t>;</w:t>
      </w:r>
    </w:p>
    <w:p w14:paraId="2D0349BE" w14:textId="54B769C1" w:rsidR="004966EC" w:rsidRPr="002424F4" w:rsidRDefault="00FF15D0" w:rsidP="004966EC">
      <w:pPr>
        <w:numPr>
          <w:ilvl w:val="0"/>
          <w:numId w:val="10"/>
        </w:numPr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di disporre, </w:t>
      </w:r>
      <w:bookmarkEnd w:id="3"/>
      <w:r w:rsidRPr="002424F4">
        <w:rPr>
          <w:rFonts w:ascii="Arial" w:hAnsi="Arial" w:cs="Arial"/>
          <w:color w:val="00000A"/>
          <w:sz w:val="24"/>
          <w:szCs w:val="24"/>
        </w:rPr>
        <w:t>nelle more dell’accertamento dei requisiti generali in capo al contraente, l’esecuzione anticipata dei lavori in oggetto, ai sensi dell’art. 8, comma 1, lett. a) del D.L.16/07/2020, n. 76, convertito con modificazioni nella Legge 11/09/2020, n. 120, subordinando comunque l’efficacia della presente determinazione e delle sue conseguenze contrattuali, all’esito positivo di dette verifiche;</w:t>
      </w:r>
    </w:p>
    <w:p w14:paraId="7230D35D" w14:textId="285AF456" w:rsidR="004966EC" w:rsidRPr="002424F4" w:rsidRDefault="00FF15D0" w:rsidP="004966EC">
      <w:pPr>
        <w:numPr>
          <w:ilvl w:val="0"/>
          <w:numId w:val="10"/>
        </w:numPr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>di assumere, ai sensi dell’art. 183, comma 3 del D.Lgs 18/08/2000, n. 267, l’impegno di spesa relativo all’importo dei lavori in oggetto per €. 47.</w:t>
      </w:r>
      <w:r w:rsidR="00740043" w:rsidRPr="002424F4">
        <w:rPr>
          <w:rFonts w:ascii="Arial" w:hAnsi="Arial" w:cs="Arial"/>
          <w:color w:val="00000A"/>
          <w:sz w:val="24"/>
          <w:szCs w:val="24"/>
        </w:rPr>
        <w:t>497,65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comprensivo di IVA al 22%, oltre ad €.678,30, per impegno spesa riferito alle prestazioni effettuate e da effettuarsi da parte del nucleo di funzioni tecniche (</w:t>
      </w:r>
      <w:r w:rsidRPr="002424F4">
        <w:rPr>
          <w:rFonts w:ascii="Arial" w:hAnsi="Arial" w:cs="Arial"/>
          <w:i/>
          <w:iCs/>
          <w:color w:val="00000A"/>
          <w:sz w:val="24"/>
          <w:szCs w:val="24"/>
        </w:rPr>
        <w:t>Team di progettazione</w:t>
      </w:r>
      <w:r w:rsidRPr="002424F4">
        <w:rPr>
          <w:rFonts w:ascii="Arial" w:hAnsi="Arial" w:cs="Arial"/>
          <w:color w:val="00000A"/>
          <w:sz w:val="24"/>
          <w:szCs w:val="24"/>
        </w:rPr>
        <w:t>), individuato con atto dirigenziale citato in premessa, per un totale complessivo di Euro 48.</w:t>
      </w:r>
      <w:r w:rsidR="00740043" w:rsidRPr="002424F4">
        <w:rPr>
          <w:rFonts w:ascii="Arial" w:hAnsi="Arial" w:cs="Arial"/>
          <w:color w:val="00000A"/>
          <w:sz w:val="24"/>
          <w:szCs w:val="24"/>
        </w:rPr>
        <w:t>175,95</w:t>
      </w:r>
      <w:r w:rsidRPr="002424F4">
        <w:rPr>
          <w:rFonts w:ascii="Arial" w:hAnsi="Arial" w:cs="Arial"/>
          <w:color w:val="00000A"/>
          <w:sz w:val="24"/>
          <w:szCs w:val="24"/>
        </w:rPr>
        <w:t>, con imputazione agli strumenti contabili nei termini sottoindicati in ragione dell’esigibilità delle relative obbligazioni passive a carico dell’amministrazione comunale</w:t>
      </w:r>
    </w:p>
    <w:p w14:paraId="562992B7" w14:textId="2BDA15B2" w:rsidR="004966EC" w:rsidRPr="002424F4" w:rsidRDefault="00FF15D0" w:rsidP="004966EC">
      <w:pPr>
        <w:tabs>
          <w:tab w:val="left" w:pos="567"/>
          <w:tab w:val="left" w:pos="720"/>
        </w:tabs>
        <w:ind w:left="720"/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>- Bilancio di previsione 202</w:t>
      </w:r>
      <w:r w:rsidR="00740043" w:rsidRPr="002424F4">
        <w:rPr>
          <w:rFonts w:ascii="Arial" w:hAnsi="Arial" w:cs="Arial"/>
          <w:color w:val="00000A"/>
          <w:sz w:val="24"/>
          <w:szCs w:val="24"/>
        </w:rPr>
        <w:t>2</w:t>
      </w:r>
    </w:p>
    <w:p w14:paraId="13EE611B" w14:textId="77777777" w:rsidR="004966EC" w:rsidRPr="002424F4" w:rsidRDefault="00FF15D0" w:rsidP="004966EC">
      <w:pPr>
        <w:tabs>
          <w:tab w:val="left" w:pos="567"/>
          <w:tab w:val="left" w:pos="720"/>
        </w:tabs>
        <w:ind w:left="720"/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>- P.E.G.: capitolo 4715;</w:t>
      </w:r>
    </w:p>
    <w:p w14:paraId="3B100E7E" w14:textId="77777777" w:rsidR="004966EC" w:rsidRPr="002424F4" w:rsidRDefault="00663EBD" w:rsidP="004966EC">
      <w:pPr>
        <w:tabs>
          <w:tab w:val="left" w:pos="567"/>
          <w:tab w:val="left" w:pos="720"/>
        </w:tabs>
        <w:ind w:left="720"/>
        <w:contextualSpacing/>
        <w:rPr>
          <w:rFonts w:ascii="Arial" w:hAnsi="Arial" w:cs="Arial"/>
          <w:color w:val="00000A"/>
          <w:sz w:val="24"/>
          <w:szCs w:val="24"/>
        </w:rPr>
      </w:pPr>
    </w:p>
    <w:p w14:paraId="7208CEC3" w14:textId="77777777" w:rsidR="004966EC" w:rsidRPr="002424F4" w:rsidRDefault="00663EBD" w:rsidP="004966EC">
      <w:pPr>
        <w:tabs>
          <w:tab w:val="left" w:pos="567"/>
          <w:tab w:val="left" w:pos="720"/>
        </w:tabs>
        <w:spacing w:after="80"/>
        <w:ind w:left="284"/>
        <w:rPr>
          <w:rFonts w:ascii="Arial" w:hAnsi="Arial" w:cs="Arial"/>
          <w:color w:val="00000A"/>
          <w:sz w:val="24"/>
          <w:szCs w:val="24"/>
        </w:rPr>
      </w:pPr>
    </w:p>
    <w:p w14:paraId="56F10A9F" w14:textId="77777777" w:rsidR="004966EC" w:rsidRPr="002424F4" w:rsidRDefault="00FF15D0" w:rsidP="004966EC">
      <w:pPr>
        <w:contextualSpacing/>
        <w:jc w:val="center"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b/>
          <w:color w:val="00000A"/>
          <w:sz w:val="24"/>
          <w:szCs w:val="24"/>
        </w:rPr>
        <w:t>DETERMINA</w:t>
      </w:r>
    </w:p>
    <w:p w14:paraId="7831524C" w14:textId="77777777" w:rsidR="004966EC" w:rsidRPr="002424F4" w:rsidRDefault="00663EBD" w:rsidP="004966EC">
      <w:pPr>
        <w:tabs>
          <w:tab w:val="left" w:pos="426"/>
        </w:tabs>
        <w:ind w:firstLine="708"/>
        <w:rPr>
          <w:rFonts w:ascii="Arial" w:hAnsi="Arial" w:cs="Arial"/>
          <w:color w:val="000000"/>
          <w:sz w:val="24"/>
          <w:szCs w:val="24"/>
        </w:rPr>
      </w:pPr>
    </w:p>
    <w:p w14:paraId="172F13F7" w14:textId="77777777" w:rsidR="004966EC" w:rsidRPr="002424F4" w:rsidRDefault="00FF15D0" w:rsidP="004966EC">
      <w:pPr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b/>
          <w:color w:val="00000A"/>
          <w:sz w:val="24"/>
          <w:szCs w:val="24"/>
        </w:rPr>
        <w:t>di fare propria attribuendole efficacia esterna e dunque di approvare ad ogni fine di legge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la proposta di determinazione predisposta dal Responsabile del procedimento meglio </w:t>
      </w:r>
      <w:r w:rsidRPr="002424F4">
        <w:rPr>
          <w:rFonts w:ascii="Arial" w:hAnsi="Arial" w:cs="Arial"/>
          <w:color w:val="00000A"/>
          <w:sz w:val="24"/>
          <w:szCs w:val="24"/>
        </w:rPr>
        <w:lastRenderedPageBreak/>
        <w:t xml:space="preserve">evidenziata in preambolo qui richiamati in ogni loro parte quale contenuto determinativo dell’oggetto del presente provvedimento, che stabilisce: </w:t>
      </w:r>
    </w:p>
    <w:p w14:paraId="041DA301" w14:textId="77777777" w:rsidR="004966EC" w:rsidRPr="002424F4" w:rsidRDefault="00663EBD" w:rsidP="004966EC">
      <w:pPr>
        <w:rPr>
          <w:rFonts w:ascii="Arial" w:hAnsi="Arial" w:cs="Arial"/>
          <w:color w:val="00000A"/>
          <w:sz w:val="24"/>
          <w:szCs w:val="24"/>
        </w:rPr>
      </w:pPr>
    </w:p>
    <w:p w14:paraId="0FBEFF73" w14:textId="04A3E549" w:rsidR="0016380C" w:rsidRPr="0016380C" w:rsidRDefault="00FF15D0" w:rsidP="0016380C">
      <w:pPr>
        <w:pStyle w:val="Paragrafoelenco"/>
        <w:numPr>
          <w:ilvl w:val="1"/>
          <w:numId w:val="7"/>
        </w:numPr>
        <w:rPr>
          <w:sz w:val="24"/>
          <w:szCs w:val="24"/>
        </w:rPr>
      </w:pPr>
      <w:r w:rsidRPr="0016380C">
        <w:rPr>
          <w:rFonts w:ascii="Arial" w:hAnsi="Arial" w:cs="Arial"/>
          <w:b/>
          <w:sz w:val="24"/>
          <w:szCs w:val="24"/>
        </w:rPr>
        <w:t xml:space="preserve">di affidare </w:t>
      </w:r>
      <w:r w:rsidRPr="0016380C">
        <w:rPr>
          <w:rFonts w:ascii="Arial" w:hAnsi="Arial" w:cs="Arial"/>
          <w:sz w:val="24"/>
          <w:szCs w:val="24"/>
        </w:rPr>
        <w:t xml:space="preserve"> </w:t>
      </w:r>
      <w:r w:rsidR="0016380C" w:rsidRPr="0016380C">
        <w:rPr>
          <w:rFonts w:ascii="Arial" w:hAnsi="Arial" w:cs="Arial"/>
          <w:sz w:val="24"/>
          <w:szCs w:val="24"/>
        </w:rPr>
        <w:t xml:space="preserve">la commessa, di cui al presente atto, all’operatore economico e per l’importo contrattuale, tutti meglio evidenziati in preambolo e indicati in oggetto e alle condizioni tecniche e contrattuali riportate negli elaborati predisposti dal RUP, coadiuvato dal nucleo interno per lo svolgimento delle funzioni tecniche nominato con il sopra richiamato atto dirigenziale 20/04/2022, n.591, </w:t>
      </w:r>
      <w:r w:rsidR="0016380C" w:rsidRPr="0016380C">
        <w:rPr>
          <w:rFonts w:ascii="Arial" w:hAnsi="Arial" w:cs="Arial"/>
          <w:color w:val="000000"/>
          <w:sz w:val="24"/>
          <w:szCs w:val="24"/>
        </w:rPr>
        <w:t>i</w:t>
      </w:r>
      <w:r w:rsidR="0016380C" w:rsidRPr="0016380C">
        <w:rPr>
          <w:rFonts w:ascii="Arial" w:hAnsi="Arial" w:cs="Arial"/>
          <w:sz w:val="24"/>
          <w:szCs w:val="24"/>
        </w:rPr>
        <w:t xml:space="preserve"> quali elaborati, come specificamente individuati in premessa e in calce alla presente determinazione, costituiscono gli allegati tecnici dell’appalto relativo alle prestazioni in oggetto e si intendono, con il presente atto, formalmente approvati;</w:t>
      </w:r>
      <w:bookmarkStart w:id="5" w:name="__DdeLink__468_27032078451"/>
    </w:p>
    <w:p w14:paraId="1E9FD96B" w14:textId="77777777" w:rsidR="0016380C" w:rsidRPr="0016380C" w:rsidRDefault="0016380C" w:rsidP="0016380C">
      <w:pPr>
        <w:pStyle w:val="Paragrafoelenco"/>
        <w:ind w:left="1080"/>
        <w:rPr>
          <w:sz w:val="24"/>
          <w:szCs w:val="24"/>
        </w:rPr>
      </w:pPr>
    </w:p>
    <w:p w14:paraId="733E0F28" w14:textId="77777777" w:rsidR="0016380C" w:rsidRPr="0016380C" w:rsidRDefault="00FF15D0" w:rsidP="0016380C">
      <w:pPr>
        <w:pStyle w:val="Paragrafoelenco"/>
        <w:numPr>
          <w:ilvl w:val="1"/>
          <w:numId w:val="7"/>
        </w:numPr>
        <w:rPr>
          <w:sz w:val="24"/>
          <w:szCs w:val="24"/>
        </w:rPr>
      </w:pPr>
      <w:r w:rsidRPr="0016380C">
        <w:rPr>
          <w:rFonts w:ascii="Arial" w:hAnsi="Arial" w:cs="Arial"/>
          <w:b/>
          <w:bCs/>
          <w:sz w:val="24"/>
          <w:szCs w:val="24"/>
        </w:rPr>
        <w:t>di disporre</w:t>
      </w:r>
      <w:r w:rsidRPr="0016380C">
        <w:rPr>
          <w:rFonts w:ascii="Arial" w:hAnsi="Arial" w:cs="Arial"/>
          <w:sz w:val="24"/>
          <w:szCs w:val="24"/>
        </w:rPr>
        <w:t xml:space="preserve">, </w:t>
      </w:r>
      <w:bookmarkEnd w:id="5"/>
      <w:r w:rsidRPr="0016380C">
        <w:rPr>
          <w:rFonts w:ascii="Arial" w:hAnsi="Arial" w:cs="Arial"/>
          <w:sz w:val="24"/>
          <w:szCs w:val="24"/>
        </w:rPr>
        <w:t>nelle more dell’accertamento dei requisiti generali in capo al contraente, l’esecuzione anticipata dei lavori in oggetto, ai sensi dell’art. 8, comma 1, lett. a) del D.L.16/07/2020, n. 76, convertito con modificazioni nella Legge 11/09/2020, n. 120, subordinando comunque l’efficacia della presente determinazione e delle sue conseguenze contrattuali, all’esito positivo di dette verifiche;</w:t>
      </w:r>
    </w:p>
    <w:p w14:paraId="2ED859E8" w14:textId="77777777" w:rsidR="0016380C" w:rsidRPr="0016380C" w:rsidRDefault="0016380C" w:rsidP="0016380C">
      <w:pPr>
        <w:pStyle w:val="Paragrafoelenco"/>
        <w:rPr>
          <w:rFonts w:ascii="Arial" w:hAnsi="Arial" w:cs="Arial"/>
          <w:b/>
          <w:bCs/>
          <w:sz w:val="24"/>
          <w:szCs w:val="24"/>
        </w:rPr>
      </w:pPr>
    </w:p>
    <w:p w14:paraId="059F6A30" w14:textId="77211492" w:rsidR="004966EC" w:rsidRPr="0016380C" w:rsidRDefault="00FF15D0" w:rsidP="0016380C">
      <w:pPr>
        <w:pStyle w:val="Paragrafoelenco"/>
        <w:numPr>
          <w:ilvl w:val="1"/>
          <w:numId w:val="7"/>
        </w:numPr>
        <w:rPr>
          <w:sz w:val="24"/>
          <w:szCs w:val="24"/>
        </w:rPr>
      </w:pPr>
      <w:r w:rsidRPr="0016380C">
        <w:rPr>
          <w:rFonts w:ascii="Arial" w:hAnsi="Arial" w:cs="Arial"/>
          <w:b/>
          <w:bCs/>
          <w:sz w:val="24"/>
          <w:szCs w:val="24"/>
        </w:rPr>
        <w:t xml:space="preserve"> di assumere, </w:t>
      </w:r>
      <w:r w:rsidRPr="0016380C">
        <w:rPr>
          <w:rFonts w:ascii="Arial" w:hAnsi="Arial" w:cs="Arial"/>
          <w:sz w:val="24"/>
          <w:szCs w:val="24"/>
        </w:rPr>
        <w:t xml:space="preserve">ai sensi dell’art. 183, comma 3 del D.Lgs 18/08/2000, n. 267, l’impegno di spesa relativo all’importo dei lavori in oggetto per </w:t>
      </w:r>
      <w:r w:rsidR="00740043" w:rsidRPr="0016380C">
        <w:rPr>
          <w:rFonts w:ascii="Arial" w:hAnsi="Arial" w:cs="Arial"/>
          <w:sz w:val="24"/>
          <w:szCs w:val="24"/>
        </w:rPr>
        <w:t xml:space="preserve">€. 47.497,65 </w:t>
      </w:r>
      <w:r w:rsidRPr="0016380C">
        <w:rPr>
          <w:rFonts w:ascii="Arial" w:hAnsi="Arial" w:cs="Arial"/>
          <w:sz w:val="24"/>
          <w:szCs w:val="24"/>
        </w:rPr>
        <w:t>comprensivo di IVA al 22%, oltre ad €.678,30, per impegno spesa riferito alle prestazioni effettuate e da effettuarsi da parte del nucleo di funzioni tecniche (</w:t>
      </w:r>
      <w:r w:rsidRPr="0016380C">
        <w:rPr>
          <w:rFonts w:ascii="Arial" w:hAnsi="Arial" w:cs="Arial"/>
          <w:i/>
          <w:iCs/>
          <w:sz w:val="24"/>
          <w:szCs w:val="24"/>
        </w:rPr>
        <w:t>Team di progettazione</w:t>
      </w:r>
      <w:r w:rsidRPr="0016380C">
        <w:rPr>
          <w:rFonts w:ascii="Arial" w:hAnsi="Arial" w:cs="Arial"/>
          <w:sz w:val="24"/>
          <w:szCs w:val="24"/>
        </w:rPr>
        <w:t xml:space="preserve">), individuato con atto dirigenziale citato in premessa, per un totale complessivo di </w:t>
      </w:r>
      <w:r w:rsidR="0016380C">
        <w:rPr>
          <w:rFonts w:ascii="Arial" w:hAnsi="Arial" w:cs="Arial"/>
          <w:sz w:val="24"/>
          <w:szCs w:val="24"/>
        </w:rPr>
        <w:t>E</w:t>
      </w:r>
      <w:r w:rsidR="0016380C" w:rsidRPr="0016380C">
        <w:rPr>
          <w:rFonts w:ascii="Arial" w:hAnsi="Arial" w:cs="Arial"/>
          <w:sz w:val="24"/>
          <w:szCs w:val="24"/>
        </w:rPr>
        <w:t>uro</w:t>
      </w:r>
      <w:r w:rsidR="00740043" w:rsidRPr="0016380C">
        <w:rPr>
          <w:rFonts w:ascii="Arial" w:hAnsi="Arial" w:cs="Arial"/>
          <w:sz w:val="24"/>
          <w:szCs w:val="24"/>
        </w:rPr>
        <w:t xml:space="preserve"> 48.175,95</w:t>
      </w:r>
      <w:r w:rsidRPr="0016380C">
        <w:rPr>
          <w:rFonts w:ascii="Arial" w:hAnsi="Arial" w:cs="Arial"/>
          <w:sz w:val="24"/>
          <w:szCs w:val="24"/>
        </w:rPr>
        <w:t>, con imputazione agli strumenti contabili nei termini sottoindicati in ragione dell’esigibilità delle relative obbligazioni passive a carico dell’amministrazione comunale</w:t>
      </w:r>
    </w:p>
    <w:p w14:paraId="4FB97633" w14:textId="77777777" w:rsidR="004966EC" w:rsidRPr="002424F4" w:rsidRDefault="00663EBD" w:rsidP="004966EC">
      <w:pPr>
        <w:ind w:left="284" w:hanging="284"/>
        <w:contextualSpacing/>
        <w:rPr>
          <w:rFonts w:ascii="Arial" w:hAnsi="Arial" w:cs="Arial"/>
          <w:color w:val="00000A"/>
          <w:sz w:val="24"/>
          <w:szCs w:val="24"/>
        </w:rPr>
      </w:pPr>
    </w:p>
    <w:p w14:paraId="18F8564D" w14:textId="1E3D302F" w:rsidR="004966EC" w:rsidRPr="002424F4" w:rsidRDefault="0016380C" w:rsidP="004966EC">
      <w:pPr>
        <w:tabs>
          <w:tab w:val="left" w:pos="567"/>
          <w:tab w:val="left" w:pos="720"/>
        </w:tabs>
        <w:ind w:left="720"/>
        <w:contextualSpacing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 xml:space="preserve">     </w:t>
      </w:r>
      <w:r w:rsidR="00FF15D0" w:rsidRPr="002424F4">
        <w:rPr>
          <w:rFonts w:ascii="Arial" w:hAnsi="Arial" w:cs="Arial"/>
          <w:color w:val="00000A"/>
          <w:sz w:val="24"/>
          <w:szCs w:val="24"/>
        </w:rPr>
        <w:t>- Bilancio di previsione 202</w:t>
      </w:r>
      <w:r w:rsidR="00740043" w:rsidRPr="002424F4">
        <w:rPr>
          <w:rFonts w:ascii="Arial" w:hAnsi="Arial" w:cs="Arial"/>
          <w:color w:val="00000A"/>
          <w:sz w:val="24"/>
          <w:szCs w:val="24"/>
        </w:rPr>
        <w:t>2</w:t>
      </w:r>
    </w:p>
    <w:p w14:paraId="0A137E4D" w14:textId="5020F197" w:rsidR="004966EC" w:rsidRPr="002424F4" w:rsidRDefault="0016380C" w:rsidP="004966EC">
      <w:pPr>
        <w:tabs>
          <w:tab w:val="left" w:pos="567"/>
          <w:tab w:val="left" w:pos="720"/>
        </w:tabs>
        <w:ind w:left="720"/>
        <w:contextualSpacing/>
        <w:rPr>
          <w:rFonts w:ascii="Arial" w:hAnsi="Arial" w:cs="Arial"/>
          <w:color w:val="00000A"/>
          <w:sz w:val="24"/>
          <w:szCs w:val="24"/>
        </w:rPr>
      </w:pPr>
      <w:r>
        <w:rPr>
          <w:rFonts w:ascii="Arial" w:hAnsi="Arial" w:cs="Arial"/>
          <w:color w:val="00000A"/>
          <w:sz w:val="24"/>
          <w:szCs w:val="24"/>
        </w:rPr>
        <w:t xml:space="preserve">     </w:t>
      </w:r>
      <w:r w:rsidR="00FF15D0" w:rsidRPr="002424F4">
        <w:rPr>
          <w:rFonts w:ascii="Arial" w:hAnsi="Arial" w:cs="Arial"/>
          <w:color w:val="00000A"/>
          <w:sz w:val="24"/>
          <w:szCs w:val="24"/>
        </w:rPr>
        <w:t>- P.E.G.: capitolo 4715;</w:t>
      </w:r>
    </w:p>
    <w:p w14:paraId="28E0F789" w14:textId="77777777" w:rsidR="004966EC" w:rsidRPr="002424F4" w:rsidRDefault="00663EBD" w:rsidP="004966EC">
      <w:pPr>
        <w:ind w:left="284" w:hanging="284"/>
        <w:contextualSpacing/>
        <w:rPr>
          <w:color w:val="00000A"/>
          <w:sz w:val="24"/>
          <w:szCs w:val="24"/>
        </w:rPr>
      </w:pPr>
    </w:p>
    <w:p w14:paraId="59851903" w14:textId="77777777" w:rsidR="004966EC" w:rsidRPr="002424F4" w:rsidRDefault="00663EBD" w:rsidP="004966EC">
      <w:pPr>
        <w:jc w:val="left"/>
        <w:rPr>
          <w:rFonts w:ascii="Arial" w:hAnsi="Arial" w:cs="Arial"/>
          <w:color w:val="00000A"/>
          <w:sz w:val="24"/>
          <w:szCs w:val="24"/>
        </w:rPr>
      </w:pPr>
    </w:p>
    <w:p w14:paraId="621D648D" w14:textId="77777777" w:rsidR="004966EC" w:rsidRPr="002424F4" w:rsidRDefault="00663EBD" w:rsidP="004966EC">
      <w:pPr>
        <w:jc w:val="left"/>
        <w:rPr>
          <w:rFonts w:ascii="Arial" w:hAnsi="Arial" w:cs="Arial"/>
          <w:color w:val="00000A"/>
          <w:sz w:val="24"/>
          <w:szCs w:val="24"/>
        </w:rPr>
      </w:pPr>
    </w:p>
    <w:p w14:paraId="1CA7549C" w14:textId="77777777" w:rsidR="004966EC" w:rsidRPr="002424F4" w:rsidRDefault="00663EBD" w:rsidP="004966EC">
      <w:pPr>
        <w:jc w:val="left"/>
        <w:rPr>
          <w:rFonts w:ascii="Arial" w:hAnsi="Arial" w:cs="Arial"/>
          <w:color w:val="00000A"/>
          <w:sz w:val="24"/>
          <w:szCs w:val="24"/>
        </w:rPr>
      </w:pPr>
    </w:p>
    <w:p w14:paraId="5A65A0EA" w14:textId="77777777" w:rsidR="004966EC" w:rsidRPr="002424F4" w:rsidRDefault="00663EBD" w:rsidP="004966EC">
      <w:pPr>
        <w:jc w:val="left"/>
        <w:rPr>
          <w:rFonts w:ascii="Arial" w:hAnsi="Arial" w:cs="Arial"/>
          <w:color w:val="00000A"/>
          <w:sz w:val="24"/>
          <w:szCs w:val="24"/>
        </w:rPr>
      </w:pPr>
    </w:p>
    <w:p w14:paraId="07DB0C59" w14:textId="77777777" w:rsidR="004966EC" w:rsidRPr="002424F4" w:rsidRDefault="00663EBD" w:rsidP="004966EC">
      <w:pPr>
        <w:jc w:val="left"/>
        <w:rPr>
          <w:rFonts w:ascii="Arial" w:hAnsi="Arial" w:cs="Arial"/>
          <w:color w:val="00000A"/>
          <w:sz w:val="24"/>
          <w:szCs w:val="24"/>
        </w:rPr>
      </w:pPr>
    </w:p>
    <w:p w14:paraId="797575EA" w14:textId="77777777" w:rsidR="004966EC" w:rsidRPr="002424F4" w:rsidRDefault="00FF15D0" w:rsidP="004966EC">
      <w:pPr>
        <w:jc w:val="left"/>
        <w:rPr>
          <w:rFonts w:ascii="Arial" w:hAnsi="Arial" w:cs="Arial"/>
          <w:b/>
          <w:bCs/>
          <w:color w:val="00000A"/>
          <w:sz w:val="24"/>
          <w:szCs w:val="24"/>
        </w:rPr>
      </w:pPr>
      <w:r w:rsidRPr="002424F4">
        <w:rPr>
          <w:rFonts w:ascii="Arial" w:hAnsi="Arial" w:cs="Arial"/>
          <w:b/>
          <w:bCs/>
          <w:color w:val="00000A"/>
          <w:sz w:val="24"/>
          <w:szCs w:val="24"/>
        </w:rPr>
        <w:t xml:space="preserve">  Allegati:</w:t>
      </w:r>
    </w:p>
    <w:p w14:paraId="2A398C11" w14:textId="77777777" w:rsidR="004966EC" w:rsidRPr="002424F4" w:rsidRDefault="00FF15D0" w:rsidP="004966EC">
      <w:pPr>
        <w:ind w:left="709"/>
        <w:contextualSpacing/>
        <w:rPr>
          <w:color w:val="00000A"/>
          <w:sz w:val="24"/>
          <w:szCs w:val="24"/>
        </w:rPr>
      </w:pPr>
      <w:r w:rsidRPr="002424F4">
        <w:rPr>
          <w:rFonts w:ascii="Arial" w:hAnsi="Arial" w:cs="Arial"/>
          <w:color w:val="00000A"/>
          <w:sz w:val="24"/>
          <w:szCs w:val="24"/>
        </w:rPr>
        <w:t xml:space="preserve">A) – </w:t>
      </w:r>
      <w:r w:rsidRPr="002424F4">
        <w:rPr>
          <w:rFonts w:ascii="Arial" w:hAnsi="Arial" w:cs="Arial"/>
          <w:color w:val="000000"/>
          <w:sz w:val="24"/>
          <w:szCs w:val="24"/>
        </w:rPr>
        <w:t>elaborati tecnici dell’appalto (</w:t>
      </w:r>
      <w:r w:rsidRPr="002424F4">
        <w:rPr>
          <w:rFonts w:ascii="Arial" w:hAnsi="Arial" w:cs="Arial"/>
          <w:bCs/>
          <w:i/>
          <w:iCs/>
          <w:color w:val="000000"/>
          <w:sz w:val="24"/>
          <w:szCs w:val="24"/>
        </w:rPr>
        <w:t>Foglio Patti e Condizioni  e Computo Metrico delle lavorazioni)</w:t>
      </w:r>
      <w:r w:rsidRPr="002424F4">
        <w:rPr>
          <w:rFonts w:ascii="Arial" w:hAnsi="Arial" w:cs="Arial"/>
          <w:color w:val="000000"/>
          <w:sz w:val="24"/>
          <w:szCs w:val="24"/>
        </w:rPr>
        <w:t>;</w:t>
      </w:r>
    </w:p>
    <w:p w14:paraId="7CBF3DF7" w14:textId="1BE442DC" w:rsidR="004966EC" w:rsidRPr="002424F4" w:rsidRDefault="00FF15D0" w:rsidP="004966EC">
      <w:pPr>
        <w:tabs>
          <w:tab w:val="left" w:pos="567"/>
        </w:tabs>
        <w:ind w:left="709"/>
        <w:contextualSpacing/>
        <w:rPr>
          <w:rFonts w:ascii="Arial" w:hAnsi="Arial" w:cs="Arial"/>
          <w:color w:val="00000A"/>
          <w:sz w:val="24"/>
          <w:szCs w:val="24"/>
        </w:rPr>
      </w:pPr>
      <w:r w:rsidRPr="002424F4">
        <w:rPr>
          <w:rFonts w:ascii="Arial" w:hAnsi="Arial" w:cs="Arial"/>
          <w:i/>
          <w:iCs/>
          <w:color w:val="000000"/>
          <w:sz w:val="24"/>
          <w:szCs w:val="24"/>
        </w:rPr>
        <w:t xml:space="preserve">B) - </w:t>
      </w:r>
      <w:bookmarkStart w:id="6" w:name="__UnoMark__1832_3246688135"/>
      <w:bookmarkEnd w:id="6"/>
      <w:r w:rsidRPr="002424F4">
        <w:rPr>
          <w:rFonts w:ascii="Arial" w:hAnsi="Arial" w:cs="Arial"/>
          <w:i/>
          <w:color w:val="00000A"/>
          <w:sz w:val="24"/>
          <w:szCs w:val="24"/>
        </w:rPr>
        <w:t>Report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della procedura ID n.</w:t>
      </w:r>
      <w:r w:rsidRPr="002424F4">
        <w:rPr>
          <w:rFonts w:ascii="Arial" w:eastAsia="Calibri" w:hAnsi="Arial" w:cs="Arial"/>
          <w:color w:val="00000A"/>
          <w:sz w:val="24"/>
          <w:szCs w:val="24"/>
          <w:lang w:eastAsia="en-US"/>
        </w:rPr>
        <w:t xml:space="preserve"> </w:t>
      </w:r>
      <w:r w:rsidR="00D15059" w:rsidRPr="002424F4">
        <w:rPr>
          <w:rFonts w:ascii="Arial" w:eastAsia="Calibri" w:hAnsi="Arial" w:cs="Arial"/>
          <w:color w:val="00000A"/>
          <w:sz w:val="24"/>
          <w:szCs w:val="24"/>
          <w:lang w:eastAsia="en-US"/>
        </w:rPr>
        <w:t>153505723</w:t>
      </w:r>
      <w:r w:rsidRPr="002424F4">
        <w:rPr>
          <w:rFonts w:ascii="Arial" w:hAnsi="Arial" w:cs="Arial"/>
          <w:b/>
          <w:bCs/>
          <w:color w:val="00000A"/>
          <w:sz w:val="24"/>
          <w:szCs w:val="24"/>
        </w:rPr>
        <w:t xml:space="preserve"> 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effettuata sulla piattaforma di </w:t>
      </w:r>
      <w:r w:rsidRPr="002424F4">
        <w:rPr>
          <w:rFonts w:ascii="Arial" w:hAnsi="Arial" w:cs="Arial"/>
          <w:i/>
          <w:color w:val="00000A"/>
          <w:sz w:val="24"/>
          <w:szCs w:val="24"/>
        </w:rPr>
        <w:t>e-procurement</w:t>
      </w:r>
      <w:r w:rsidRPr="002424F4">
        <w:rPr>
          <w:rFonts w:ascii="Arial" w:hAnsi="Arial" w:cs="Arial"/>
          <w:color w:val="00000A"/>
          <w:sz w:val="24"/>
          <w:szCs w:val="24"/>
        </w:rPr>
        <w:t xml:space="preserve"> della Regione Lombardia (SINTEL).</w:t>
      </w:r>
    </w:p>
    <w:p w14:paraId="45D7324C" w14:textId="77777777" w:rsidR="005D4A29" w:rsidRPr="002424F4" w:rsidRDefault="00663EBD" w:rsidP="009953E3">
      <w:pPr>
        <w:contextualSpacing/>
        <w:rPr>
          <w:rFonts w:ascii="Arial" w:hAnsi="Arial" w:cs="Arial"/>
          <w:sz w:val="24"/>
          <w:szCs w:val="24"/>
        </w:rPr>
      </w:pPr>
    </w:p>
    <w:p w14:paraId="6BB159F5" w14:textId="77777777" w:rsidR="005D4A29" w:rsidRPr="002424F4" w:rsidRDefault="00663EBD" w:rsidP="009953E3">
      <w:pPr>
        <w:contextualSpacing/>
        <w:rPr>
          <w:rFonts w:ascii="Arial" w:hAnsi="Arial" w:cs="Arial"/>
          <w:sz w:val="24"/>
          <w:szCs w:val="24"/>
        </w:rPr>
      </w:pPr>
    </w:p>
    <w:p w14:paraId="0DD50FBB" w14:textId="77777777" w:rsidR="003B2FB5" w:rsidRPr="002424F4" w:rsidRDefault="00663EBD" w:rsidP="00037DAC">
      <w:pPr>
        <w:contextualSpacing/>
        <w:rPr>
          <w:rFonts w:ascii="Arial" w:hAnsi="Arial" w:cs="Arial"/>
          <w:sz w:val="24"/>
          <w:szCs w:val="24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9889"/>
      </w:tblGrid>
      <w:tr w:rsidR="00072BA1" w:rsidRPr="002424F4" w14:paraId="5F9C7417" w14:textId="77777777" w:rsidTr="00311EDC">
        <w:trPr>
          <w:trHeight w:val="378"/>
        </w:trPr>
        <w:tc>
          <w:tcPr>
            <w:tcW w:w="9889" w:type="dxa"/>
          </w:tcPr>
          <w:p w14:paraId="41C938FF" w14:textId="77777777" w:rsidR="00311EDC" w:rsidRPr="002424F4" w:rsidRDefault="00663EBD" w:rsidP="00D15CD4">
            <w:pPr>
              <w:pStyle w:val="Nessunaspaziatura"/>
              <w:contextualSpacing/>
              <w:rPr>
                <w:rFonts w:ascii="Arial" w:hAnsi="Arial" w:cs="Arial"/>
                <w:szCs w:val="24"/>
              </w:rPr>
            </w:pPr>
          </w:p>
        </w:tc>
      </w:tr>
    </w:tbl>
    <w:p w14:paraId="3CBED8D7" w14:textId="77777777" w:rsidR="003B2FB5" w:rsidRPr="002424F4" w:rsidRDefault="00663EBD" w:rsidP="00D15CD4">
      <w:pPr>
        <w:contextualSpacing/>
        <w:rPr>
          <w:rFonts w:ascii="Arial" w:hAnsi="Arial" w:cs="Arial"/>
          <w:sz w:val="24"/>
          <w:szCs w:val="24"/>
        </w:rPr>
      </w:pPr>
    </w:p>
    <w:sectPr w:rsidR="003B2FB5" w:rsidRPr="002424F4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433E6" w14:textId="77777777" w:rsidR="00663EBD" w:rsidRDefault="00663EBD">
      <w:r>
        <w:separator/>
      </w:r>
    </w:p>
  </w:endnote>
  <w:endnote w:type="continuationSeparator" w:id="0">
    <w:p w14:paraId="1C3F6C4F" w14:textId="77777777" w:rsidR="00663EBD" w:rsidRDefault="0066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8648" w14:textId="77777777" w:rsidR="00010446" w:rsidRDefault="00FF15D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41F267A6" w14:textId="77777777" w:rsidR="00010446" w:rsidRDefault="00663E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B7A0C" w14:textId="77777777" w:rsidR="00663EBD" w:rsidRDefault="00663EBD">
      <w:r>
        <w:separator/>
      </w:r>
    </w:p>
  </w:footnote>
  <w:footnote w:type="continuationSeparator" w:id="0">
    <w:p w14:paraId="7FEAB268" w14:textId="77777777" w:rsidR="00663EBD" w:rsidRDefault="00663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48D4581"/>
    <w:multiLevelType w:val="hybridMultilevel"/>
    <w:tmpl w:val="48BCBE72"/>
    <w:lvl w:ilvl="0" w:tplc="24F414AC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5F9EA2AE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64F44E16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996395A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9A4AA24C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AEDA8E94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64E29500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9DC627B4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8BEC4FEC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0">
    <w:nsid w:val="05512AAA"/>
    <w:multiLevelType w:val="multilevel"/>
    <w:tmpl w:val="091CCA36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2835A89"/>
    <w:multiLevelType w:val="hybridMultilevel"/>
    <w:tmpl w:val="E1A8AEF2"/>
    <w:lvl w:ilvl="0" w:tplc="CDA6F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C1B00726" w:tentative="1">
      <w:start w:val="1"/>
      <w:numFmt w:val="lowerLetter"/>
      <w:lvlText w:val="%2."/>
      <w:lvlJc w:val="left"/>
      <w:pPr>
        <w:ind w:left="1440" w:hanging="360"/>
      </w:pPr>
    </w:lvl>
    <w:lvl w:ilvl="2" w:tplc="9AAE6D5E" w:tentative="1">
      <w:start w:val="1"/>
      <w:numFmt w:val="lowerRoman"/>
      <w:lvlText w:val="%3."/>
      <w:lvlJc w:val="right"/>
      <w:pPr>
        <w:ind w:left="2160" w:hanging="180"/>
      </w:pPr>
    </w:lvl>
    <w:lvl w:ilvl="3" w:tplc="374E3322" w:tentative="1">
      <w:start w:val="1"/>
      <w:numFmt w:val="decimal"/>
      <w:lvlText w:val="%4."/>
      <w:lvlJc w:val="left"/>
      <w:pPr>
        <w:ind w:left="2880" w:hanging="360"/>
      </w:pPr>
    </w:lvl>
    <w:lvl w:ilvl="4" w:tplc="23CCAE92" w:tentative="1">
      <w:start w:val="1"/>
      <w:numFmt w:val="lowerLetter"/>
      <w:lvlText w:val="%5."/>
      <w:lvlJc w:val="left"/>
      <w:pPr>
        <w:ind w:left="3600" w:hanging="360"/>
      </w:pPr>
    </w:lvl>
    <w:lvl w:ilvl="5" w:tplc="B7E0B3DE" w:tentative="1">
      <w:start w:val="1"/>
      <w:numFmt w:val="lowerRoman"/>
      <w:lvlText w:val="%6."/>
      <w:lvlJc w:val="right"/>
      <w:pPr>
        <w:ind w:left="4320" w:hanging="180"/>
      </w:pPr>
    </w:lvl>
    <w:lvl w:ilvl="6" w:tplc="EC4EF856" w:tentative="1">
      <w:start w:val="1"/>
      <w:numFmt w:val="decimal"/>
      <w:lvlText w:val="%7."/>
      <w:lvlJc w:val="left"/>
      <w:pPr>
        <w:ind w:left="5040" w:hanging="360"/>
      </w:pPr>
    </w:lvl>
    <w:lvl w:ilvl="7" w:tplc="A0FC8F44" w:tentative="1">
      <w:start w:val="1"/>
      <w:numFmt w:val="lowerLetter"/>
      <w:lvlText w:val="%8."/>
      <w:lvlJc w:val="left"/>
      <w:pPr>
        <w:ind w:left="5760" w:hanging="360"/>
      </w:pPr>
    </w:lvl>
    <w:lvl w:ilvl="8" w:tplc="92E4C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731AB5"/>
    <w:multiLevelType w:val="hybridMultilevel"/>
    <w:tmpl w:val="8D1A924A"/>
    <w:lvl w:ilvl="0" w:tplc="CE1C9AD4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524A44A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72E2DE7E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260883EA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1102FE10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713EEF2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9C04EABC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06EB872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9782FF20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5" w15:restartNumberingAfterBreak="0">
    <w:nsid w:val="26194DAB"/>
    <w:multiLevelType w:val="multilevel"/>
    <w:tmpl w:val="ACD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6" w15:restartNumberingAfterBreak="0">
    <w:nsid w:val="3DD306FA"/>
    <w:multiLevelType w:val="multilevel"/>
    <w:tmpl w:val="BB6C9B8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3FD466F6"/>
    <w:multiLevelType w:val="multilevel"/>
    <w:tmpl w:val="5DC4A12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  <w:b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8" w15:restartNumberingAfterBreak="0">
    <w:nsid w:val="41BE6348"/>
    <w:multiLevelType w:val="multilevel"/>
    <w:tmpl w:val="265E4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49F1905"/>
    <w:multiLevelType w:val="multilevel"/>
    <w:tmpl w:val="2C3097EA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675B524C"/>
    <w:multiLevelType w:val="multilevel"/>
    <w:tmpl w:val="DC821276"/>
    <w:lvl w:ilvl="0">
      <w:start w:val="16"/>
      <w:numFmt w:val="bullet"/>
      <w:lvlText w:val="-"/>
      <w:lvlJc w:val="left"/>
      <w:pPr>
        <w:ind w:left="143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C2634B8"/>
    <w:multiLevelType w:val="multilevel"/>
    <w:tmpl w:val="6D6E71D0"/>
    <w:lvl w:ilvl="0">
      <w:start w:val="14"/>
      <w:numFmt w:val="bullet"/>
      <w:lvlText w:val=""/>
      <w:lvlJc w:val="left"/>
      <w:pPr>
        <w:tabs>
          <w:tab w:val="num" w:pos="4965"/>
        </w:tabs>
        <w:ind w:left="4965" w:hanging="1425"/>
      </w:pPr>
      <w:rPr>
        <w:rFonts w:ascii="Symbol" w:hAnsi="Symbol" w:cs="OpenSymbol" w:hint="default"/>
      </w:rPr>
    </w:lvl>
    <w:lvl w:ilvl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2" w15:restartNumberingAfterBreak="0">
    <w:nsid w:val="740F4695"/>
    <w:multiLevelType w:val="multilevel"/>
    <w:tmpl w:val="29CCD886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A57267A"/>
    <w:multiLevelType w:val="hybridMultilevel"/>
    <w:tmpl w:val="BBB6D2EA"/>
    <w:name w:val="Elenco_4"/>
    <w:lvl w:ilvl="0" w:tplc="DC985F36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F484FB54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75E67E6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87C894A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3F02B48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533A4586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A342A3C8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B22E1216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242288FE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3105558">
    <w:abstractNumId w:val="1"/>
  </w:num>
  <w:num w:numId="2" w16cid:durableId="1460882044">
    <w:abstractNumId w:val="0"/>
  </w:num>
  <w:num w:numId="3" w16cid:durableId="745230769">
    <w:abstractNumId w:val="4"/>
  </w:num>
  <w:num w:numId="4" w16cid:durableId="1453590979">
    <w:abstractNumId w:val="13"/>
  </w:num>
  <w:num w:numId="5" w16cid:durableId="1836915733">
    <w:abstractNumId w:val="3"/>
  </w:num>
  <w:num w:numId="6" w16cid:durableId="1379551776">
    <w:abstractNumId w:val="6"/>
  </w:num>
  <w:num w:numId="7" w16cid:durableId="1442798816">
    <w:abstractNumId w:val="9"/>
  </w:num>
  <w:num w:numId="8" w16cid:durableId="396783266">
    <w:abstractNumId w:val="7"/>
  </w:num>
  <w:num w:numId="9" w16cid:durableId="1323119832">
    <w:abstractNumId w:val="8"/>
  </w:num>
  <w:num w:numId="10" w16cid:durableId="487523591">
    <w:abstractNumId w:val="12"/>
  </w:num>
  <w:num w:numId="11" w16cid:durableId="455686261">
    <w:abstractNumId w:val="5"/>
  </w:num>
  <w:num w:numId="12" w16cid:durableId="893737521">
    <w:abstractNumId w:val="10"/>
  </w:num>
  <w:num w:numId="13" w16cid:durableId="215433823">
    <w:abstractNumId w:val="2"/>
  </w:num>
  <w:num w:numId="14" w16cid:durableId="10063979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072BA1"/>
    <w:rsid w:val="0007002B"/>
    <w:rsid w:val="00072BA1"/>
    <w:rsid w:val="000B5DC8"/>
    <w:rsid w:val="0016380C"/>
    <w:rsid w:val="002424F4"/>
    <w:rsid w:val="0033616B"/>
    <w:rsid w:val="00576CA4"/>
    <w:rsid w:val="005E1214"/>
    <w:rsid w:val="00603E5A"/>
    <w:rsid w:val="0063325C"/>
    <w:rsid w:val="00663EBD"/>
    <w:rsid w:val="006C7BD5"/>
    <w:rsid w:val="00740043"/>
    <w:rsid w:val="007A05EE"/>
    <w:rsid w:val="00902BA9"/>
    <w:rsid w:val="00A66DA8"/>
    <w:rsid w:val="00B4010D"/>
    <w:rsid w:val="00B73E7F"/>
    <w:rsid w:val="00BC0B18"/>
    <w:rsid w:val="00BF1B63"/>
    <w:rsid w:val="00D15059"/>
    <w:rsid w:val="00DE473C"/>
    <w:rsid w:val="00F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19FA86"/>
  <w15:docId w15:val="{188D6FE7-C819-4CC5-A3F1-255144450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qFormat/>
    <w:rsid w:val="00B73E7F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ena\Dati%20applicazioni\Microsoft\Modelli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25</TotalTime>
  <Pages>6</Pages>
  <Words>2637</Words>
  <Characters>15033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17635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Blumetti Giuseppe</cp:lastModifiedBy>
  <cp:revision>2</cp:revision>
  <cp:lastPrinted>2022-05-11T10:36:00Z</cp:lastPrinted>
  <dcterms:created xsi:type="dcterms:W3CDTF">2022-05-11T11:01:00Z</dcterms:created>
  <dcterms:modified xsi:type="dcterms:W3CDTF">2022-05-11T11:01:00Z</dcterms:modified>
</cp:coreProperties>
</file>